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8103D" w14:textId="77777777" w:rsidR="00616505" w:rsidRPr="004E6AAE" w:rsidRDefault="00616505" w:rsidP="004E6AAE">
      <w:pPr>
        <w:spacing w:after="0" w:line="240" w:lineRule="auto"/>
        <w:jc w:val="center"/>
        <w:rPr>
          <w:b/>
          <w:sz w:val="28"/>
          <w:szCs w:val="28"/>
        </w:rPr>
      </w:pPr>
      <w:bookmarkStart w:id="0" w:name="_Toc490559143"/>
      <w:r w:rsidRPr="004E6AAE">
        <w:rPr>
          <w:b/>
          <w:sz w:val="28"/>
          <w:szCs w:val="28"/>
        </w:rPr>
        <w:t>Enterprise Payment System (EPS)</w:t>
      </w:r>
    </w:p>
    <w:p w14:paraId="3ED3D352" w14:textId="77777777" w:rsidR="00015A5E" w:rsidRPr="004E6AAE" w:rsidRDefault="00015A5E" w:rsidP="004E6AAE">
      <w:pPr>
        <w:spacing w:after="0" w:line="240" w:lineRule="auto"/>
        <w:jc w:val="center"/>
        <w:rPr>
          <w:b/>
          <w:sz w:val="28"/>
          <w:szCs w:val="28"/>
        </w:rPr>
      </w:pPr>
      <w:r w:rsidRPr="004E6AAE">
        <w:rPr>
          <w:b/>
          <w:sz w:val="28"/>
          <w:szCs w:val="28"/>
        </w:rPr>
        <w:t>Frequently Asked Questions</w:t>
      </w:r>
      <w:bookmarkEnd w:id="0"/>
      <w:r w:rsidR="00616505" w:rsidRPr="004E6AAE">
        <w:rPr>
          <w:b/>
          <w:sz w:val="28"/>
          <w:szCs w:val="28"/>
        </w:rPr>
        <w:t xml:space="preserve"> (FAQs)</w:t>
      </w:r>
    </w:p>
    <w:p w14:paraId="5F5EBE7D" w14:textId="77777777" w:rsidR="00015A5E" w:rsidRPr="004E6AAE" w:rsidRDefault="00015A5E" w:rsidP="004E6AAE">
      <w:pPr>
        <w:spacing w:after="0" w:line="240" w:lineRule="auto"/>
        <w:jc w:val="center"/>
        <w:rPr>
          <w:b/>
          <w:sz w:val="28"/>
          <w:szCs w:val="28"/>
        </w:rPr>
      </w:pPr>
    </w:p>
    <w:sdt>
      <w:sdtPr>
        <w:rPr>
          <w:rFonts w:asciiTheme="minorHAnsi" w:eastAsiaTheme="minorHAnsi" w:hAnsiTheme="minorHAnsi" w:cstheme="minorBidi"/>
          <w:b w:val="0"/>
          <w:bCs w:val="0"/>
          <w:color w:val="auto"/>
          <w:sz w:val="20"/>
          <w:szCs w:val="22"/>
          <w:lang w:eastAsia="en-US"/>
        </w:rPr>
        <w:id w:val="-976916303"/>
        <w:docPartObj>
          <w:docPartGallery w:val="Table of Contents"/>
          <w:docPartUnique/>
        </w:docPartObj>
      </w:sdtPr>
      <w:sdtEndPr>
        <w:rPr>
          <w:noProof/>
        </w:rPr>
      </w:sdtEndPr>
      <w:sdtContent>
        <w:p w14:paraId="50BEA91C" w14:textId="77777777" w:rsidR="004E6AAE" w:rsidRDefault="004E6AAE">
          <w:pPr>
            <w:pStyle w:val="TOCHeading"/>
          </w:pPr>
          <w:r>
            <w:t>Table of Contents</w:t>
          </w:r>
        </w:p>
        <w:p w14:paraId="0D213C77" w14:textId="77777777" w:rsidR="008A5D85" w:rsidRDefault="004E6AAE">
          <w:pPr>
            <w:pStyle w:val="TOC1"/>
            <w:tabs>
              <w:tab w:val="left" w:pos="440"/>
              <w:tab w:val="right" w:leader="dot" w:pos="9350"/>
            </w:tabs>
            <w:rPr>
              <w:rFonts w:eastAsiaTheme="minorEastAsia"/>
              <w:noProof/>
              <w:sz w:val="22"/>
            </w:rPr>
          </w:pPr>
          <w:r>
            <w:fldChar w:fldCharType="begin"/>
          </w:r>
          <w:r>
            <w:instrText xml:space="preserve"> TOC \o "1-3" \h \z \u </w:instrText>
          </w:r>
          <w:r>
            <w:fldChar w:fldCharType="separate"/>
          </w:r>
          <w:hyperlink w:anchor="_Toc507436838" w:history="1">
            <w:r w:rsidR="008A5D85" w:rsidRPr="00CF765C">
              <w:rPr>
                <w:rStyle w:val="Hyperlink"/>
                <w:noProof/>
              </w:rPr>
              <w:t>1.</w:t>
            </w:r>
            <w:r w:rsidR="008A5D85">
              <w:rPr>
                <w:rFonts w:eastAsiaTheme="minorEastAsia"/>
                <w:noProof/>
                <w:sz w:val="22"/>
              </w:rPr>
              <w:tab/>
            </w:r>
            <w:r w:rsidR="008A5D85" w:rsidRPr="00CF765C">
              <w:rPr>
                <w:rStyle w:val="Hyperlink"/>
                <w:noProof/>
              </w:rPr>
              <w:t>Enterprise Payment System</w:t>
            </w:r>
            <w:r w:rsidR="008A5D85">
              <w:rPr>
                <w:noProof/>
                <w:webHidden/>
              </w:rPr>
              <w:tab/>
            </w:r>
            <w:r w:rsidR="008A5D85">
              <w:rPr>
                <w:noProof/>
                <w:webHidden/>
              </w:rPr>
              <w:fldChar w:fldCharType="begin"/>
            </w:r>
            <w:r w:rsidR="008A5D85">
              <w:rPr>
                <w:noProof/>
                <w:webHidden/>
              </w:rPr>
              <w:instrText xml:space="preserve"> PAGEREF _Toc507436838 \h </w:instrText>
            </w:r>
            <w:r w:rsidR="008A5D85">
              <w:rPr>
                <w:noProof/>
                <w:webHidden/>
              </w:rPr>
            </w:r>
            <w:r w:rsidR="008A5D85">
              <w:rPr>
                <w:noProof/>
                <w:webHidden/>
              </w:rPr>
              <w:fldChar w:fldCharType="separate"/>
            </w:r>
            <w:r w:rsidR="00B25EA9">
              <w:rPr>
                <w:noProof/>
                <w:webHidden/>
              </w:rPr>
              <w:t>2</w:t>
            </w:r>
            <w:r w:rsidR="008A5D85">
              <w:rPr>
                <w:noProof/>
                <w:webHidden/>
              </w:rPr>
              <w:fldChar w:fldCharType="end"/>
            </w:r>
          </w:hyperlink>
        </w:p>
        <w:p w14:paraId="4F1957DA" w14:textId="77777777" w:rsidR="008A5D85" w:rsidRDefault="00B25EA9">
          <w:pPr>
            <w:pStyle w:val="TOC2"/>
            <w:tabs>
              <w:tab w:val="left" w:pos="880"/>
              <w:tab w:val="right" w:leader="dot" w:pos="9350"/>
            </w:tabs>
            <w:rPr>
              <w:rFonts w:eastAsiaTheme="minorEastAsia"/>
              <w:noProof/>
              <w:sz w:val="22"/>
            </w:rPr>
          </w:pPr>
          <w:hyperlink w:anchor="_Toc507436839" w:history="1">
            <w:r w:rsidR="008A5D85" w:rsidRPr="00CF765C">
              <w:rPr>
                <w:rStyle w:val="Hyperlink"/>
                <w:noProof/>
              </w:rPr>
              <w:t>1.1</w:t>
            </w:r>
            <w:r w:rsidR="008A5D85">
              <w:rPr>
                <w:rFonts w:eastAsiaTheme="minorEastAsia"/>
                <w:noProof/>
                <w:sz w:val="22"/>
              </w:rPr>
              <w:tab/>
            </w:r>
            <w:r w:rsidR="008A5D85" w:rsidRPr="00CF765C">
              <w:rPr>
                <w:rStyle w:val="Hyperlink"/>
                <w:noProof/>
              </w:rPr>
              <w:t>Supported Products</w:t>
            </w:r>
            <w:r w:rsidR="008A5D85">
              <w:rPr>
                <w:noProof/>
                <w:webHidden/>
              </w:rPr>
              <w:tab/>
            </w:r>
            <w:r w:rsidR="008A5D85">
              <w:rPr>
                <w:noProof/>
                <w:webHidden/>
              </w:rPr>
              <w:fldChar w:fldCharType="begin"/>
            </w:r>
            <w:r w:rsidR="008A5D85">
              <w:rPr>
                <w:noProof/>
                <w:webHidden/>
              </w:rPr>
              <w:instrText xml:space="preserve"> PAGEREF _Toc507436839 \h </w:instrText>
            </w:r>
            <w:r w:rsidR="008A5D85">
              <w:rPr>
                <w:noProof/>
                <w:webHidden/>
              </w:rPr>
            </w:r>
            <w:r w:rsidR="008A5D85">
              <w:rPr>
                <w:noProof/>
                <w:webHidden/>
              </w:rPr>
              <w:fldChar w:fldCharType="separate"/>
            </w:r>
            <w:r>
              <w:rPr>
                <w:noProof/>
                <w:webHidden/>
              </w:rPr>
              <w:t>2</w:t>
            </w:r>
            <w:r w:rsidR="008A5D85">
              <w:rPr>
                <w:noProof/>
                <w:webHidden/>
              </w:rPr>
              <w:fldChar w:fldCharType="end"/>
            </w:r>
          </w:hyperlink>
        </w:p>
        <w:p w14:paraId="1A4C2FFF" w14:textId="77777777" w:rsidR="008A5D85" w:rsidRDefault="00B25EA9">
          <w:pPr>
            <w:pStyle w:val="TOC3"/>
            <w:tabs>
              <w:tab w:val="left" w:pos="1100"/>
              <w:tab w:val="right" w:leader="dot" w:pos="9350"/>
            </w:tabs>
            <w:rPr>
              <w:noProof/>
              <w:sz w:val="22"/>
              <w:lang w:eastAsia="en-US"/>
            </w:rPr>
          </w:pPr>
          <w:hyperlink w:anchor="_Toc507436840" w:history="1">
            <w:r w:rsidR="008A5D85" w:rsidRPr="00CF765C">
              <w:rPr>
                <w:rStyle w:val="Hyperlink"/>
                <w:noProof/>
              </w:rPr>
              <w:t>1.1.1</w:t>
            </w:r>
            <w:r w:rsidR="008A5D85">
              <w:rPr>
                <w:noProof/>
                <w:sz w:val="22"/>
                <w:lang w:eastAsia="en-US"/>
              </w:rPr>
              <w:tab/>
            </w:r>
            <w:r w:rsidR="008A5D85" w:rsidRPr="00CF765C">
              <w:rPr>
                <w:rStyle w:val="Hyperlink"/>
                <w:noProof/>
              </w:rPr>
              <w:t>EPOBOL</w:t>
            </w:r>
            <w:r w:rsidR="008A5D85">
              <w:rPr>
                <w:noProof/>
                <w:webHidden/>
              </w:rPr>
              <w:tab/>
            </w:r>
            <w:r w:rsidR="008A5D85">
              <w:rPr>
                <w:noProof/>
                <w:webHidden/>
              </w:rPr>
              <w:fldChar w:fldCharType="begin"/>
            </w:r>
            <w:r w:rsidR="008A5D85">
              <w:rPr>
                <w:noProof/>
                <w:webHidden/>
              </w:rPr>
              <w:instrText xml:space="preserve"> PAGEREF _Toc507436840 \h </w:instrText>
            </w:r>
            <w:r w:rsidR="008A5D85">
              <w:rPr>
                <w:noProof/>
                <w:webHidden/>
              </w:rPr>
            </w:r>
            <w:r w:rsidR="008A5D85">
              <w:rPr>
                <w:noProof/>
                <w:webHidden/>
              </w:rPr>
              <w:fldChar w:fldCharType="separate"/>
            </w:r>
            <w:r>
              <w:rPr>
                <w:noProof/>
                <w:webHidden/>
              </w:rPr>
              <w:t>3</w:t>
            </w:r>
            <w:r w:rsidR="008A5D85">
              <w:rPr>
                <w:noProof/>
                <w:webHidden/>
              </w:rPr>
              <w:fldChar w:fldCharType="end"/>
            </w:r>
          </w:hyperlink>
        </w:p>
        <w:p w14:paraId="77DA0F64" w14:textId="77777777" w:rsidR="008A5D85" w:rsidRDefault="00B25EA9">
          <w:pPr>
            <w:pStyle w:val="TOC3"/>
            <w:tabs>
              <w:tab w:val="left" w:pos="1100"/>
              <w:tab w:val="right" w:leader="dot" w:pos="9350"/>
            </w:tabs>
            <w:rPr>
              <w:noProof/>
              <w:sz w:val="22"/>
              <w:lang w:eastAsia="en-US"/>
            </w:rPr>
          </w:pPr>
          <w:hyperlink w:anchor="_Toc507436841" w:history="1">
            <w:r w:rsidR="008A5D85" w:rsidRPr="00CF765C">
              <w:rPr>
                <w:rStyle w:val="Hyperlink"/>
                <w:noProof/>
              </w:rPr>
              <w:t>1.1.2</w:t>
            </w:r>
            <w:r w:rsidR="008A5D85">
              <w:rPr>
                <w:noProof/>
                <w:sz w:val="22"/>
                <w:lang w:eastAsia="en-US"/>
              </w:rPr>
              <w:tab/>
            </w:r>
            <w:r w:rsidR="008A5D85" w:rsidRPr="00CF765C">
              <w:rPr>
                <w:rStyle w:val="Hyperlink"/>
                <w:noProof/>
              </w:rPr>
              <w:t>Business Reply Mail (BRM)</w:t>
            </w:r>
            <w:r w:rsidR="008A5D85">
              <w:rPr>
                <w:noProof/>
                <w:webHidden/>
              </w:rPr>
              <w:tab/>
            </w:r>
            <w:r w:rsidR="008A5D85">
              <w:rPr>
                <w:noProof/>
                <w:webHidden/>
              </w:rPr>
              <w:fldChar w:fldCharType="begin"/>
            </w:r>
            <w:r w:rsidR="008A5D85">
              <w:rPr>
                <w:noProof/>
                <w:webHidden/>
              </w:rPr>
              <w:instrText xml:space="preserve"> PAGEREF _Toc507436841 \h </w:instrText>
            </w:r>
            <w:r w:rsidR="008A5D85">
              <w:rPr>
                <w:noProof/>
                <w:webHidden/>
              </w:rPr>
            </w:r>
            <w:r w:rsidR="008A5D85">
              <w:rPr>
                <w:noProof/>
                <w:webHidden/>
              </w:rPr>
              <w:fldChar w:fldCharType="separate"/>
            </w:r>
            <w:r>
              <w:rPr>
                <w:noProof/>
                <w:webHidden/>
              </w:rPr>
              <w:t>3</w:t>
            </w:r>
            <w:r w:rsidR="008A5D85">
              <w:rPr>
                <w:noProof/>
                <w:webHidden/>
              </w:rPr>
              <w:fldChar w:fldCharType="end"/>
            </w:r>
          </w:hyperlink>
        </w:p>
        <w:p w14:paraId="038D73A8" w14:textId="77777777" w:rsidR="008A5D85" w:rsidRDefault="00B25EA9">
          <w:pPr>
            <w:pStyle w:val="TOC3"/>
            <w:tabs>
              <w:tab w:val="left" w:pos="1100"/>
              <w:tab w:val="right" w:leader="dot" w:pos="9350"/>
            </w:tabs>
            <w:rPr>
              <w:noProof/>
              <w:sz w:val="22"/>
              <w:lang w:eastAsia="en-US"/>
            </w:rPr>
          </w:pPr>
          <w:hyperlink w:anchor="_Toc507436842" w:history="1">
            <w:r w:rsidR="008A5D85" w:rsidRPr="00CF765C">
              <w:rPr>
                <w:rStyle w:val="Hyperlink"/>
                <w:noProof/>
              </w:rPr>
              <w:t>1.1.3</w:t>
            </w:r>
            <w:r w:rsidR="008A5D85">
              <w:rPr>
                <w:noProof/>
                <w:sz w:val="22"/>
                <w:lang w:eastAsia="en-US"/>
              </w:rPr>
              <w:tab/>
            </w:r>
            <w:r w:rsidR="008A5D85" w:rsidRPr="00CF765C">
              <w:rPr>
                <w:rStyle w:val="Hyperlink"/>
                <w:noProof/>
              </w:rPr>
              <w:t>Periodicals</w:t>
            </w:r>
            <w:r w:rsidR="008A5D85">
              <w:rPr>
                <w:noProof/>
                <w:webHidden/>
              </w:rPr>
              <w:tab/>
            </w:r>
            <w:r w:rsidR="008A5D85">
              <w:rPr>
                <w:noProof/>
                <w:webHidden/>
              </w:rPr>
              <w:fldChar w:fldCharType="begin"/>
            </w:r>
            <w:r w:rsidR="008A5D85">
              <w:rPr>
                <w:noProof/>
                <w:webHidden/>
              </w:rPr>
              <w:instrText xml:space="preserve"> PAGEREF _Toc507436842 \h </w:instrText>
            </w:r>
            <w:r w:rsidR="008A5D85">
              <w:rPr>
                <w:noProof/>
                <w:webHidden/>
              </w:rPr>
            </w:r>
            <w:r w:rsidR="008A5D85">
              <w:rPr>
                <w:noProof/>
                <w:webHidden/>
              </w:rPr>
              <w:fldChar w:fldCharType="separate"/>
            </w:r>
            <w:r>
              <w:rPr>
                <w:noProof/>
                <w:webHidden/>
              </w:rPr>
              <w:t>4</w:t>
            </w:r>
            <w:r w:rsidR="008A5D85">
              <w:rPr>
                <w:noProof/>
                <w:webHidden/>
              </w:rPr>
              <w:fldChar w:fldCharType="end"/>
            </w:r>
          </w:hyperlink>
        </w:p>
        <w:p w14:paraId="649A9F1D" w14:textId="77777777" w:rsidR="008A5D85" w:rsidRDefault="00B25EA9">
          <w:pPr>
            <w:pStyle w:val="TOC3"/>
            <w:tabs>
              <w:tab w:val="left" w:pos="1100"/>
              <w:tab w:val="right" w:leader="dot" w:pos="9350"/>
            </w:tabs>
            <w:rPr>
              <w:noProof/>
              <w:sz w:val="22"/>
              <w:lang w:eastAsia="en-US"/>
            </w:rPr>
          </w:pPr>
          <w:hyperlink w:anchor="_Toc507436843" w:history="1">
            <w:r w:rsidR="008A5D85" w:rsidRPr="00CF765C">
              <w:rPr>
                <w:rStyle w:val="Hyperlink"/>
                <w:noProof/>
              </w:rPr>
              <w:t>1.1.4</w:t>
            </w:r>
            <w:r w:rsidR="008A5D85">
              <w:rPr>
                <w:noProof/>
                <w:sz w:val="22"/>
                <w:lang w:eastAsia="en-US"/>
              </w:rPr>
              <w:tab/>
            </w:r>
            <w:r w:rsidR="008A5D85" w:rsidRPr="00CF765C">
              <w:rPr>
                <w:rStyle w:val="Hyperlink"/>
                <w:noProof/>
              </w:rPr>
              <w:t>Stamps</w:t>
            </w:r>
            <w:r w:rsidR="008A5D85">
              <w:rPr>
                <w:noProof/>
                <w:webHidden/>
              </w:rPr>
              <w:tab/>
            </w:r>
            <w:r w:rsidR="008A5D85">
              <w:rPr>
                <w:noProof/>
                <w:webHidden/>
              </w:rPr>
              <w:fldChar w:fldCharType="begin"/>
            </w:r>
            <w:r w:rsidR="008A5D85">
              <w:rPr>
                <w:noProof/>
                <w:webHidden/>
              </w:rPr>
              <w:instrText xml:space="preserve"> PAGEREF _Toc507436843 \h </w:instrText>
            </w:r>
            <w:r w:rsidR="008A5D85">
              <w:rPr>
                <w:noProof/>
                <w:webHidden/>
              </w:rPr>
            </w:r>
            <w:r w:rsidR="008A5D85">
              <w:rPr>
                <w:noProof/>
                <w:webHidden/>
              </w:rPr>
              <w:fldChar w:fldCharType="separate"/>
            </w:r>
            <w:r>
              <w:rPr>
                <w:noProof/>
                <w:webHidden/>
              </w:rPr>
              <w:t>4</w:t>
            </w:r>
            <w:r w:rsidR="008A5D85">
              <w:rPr>
                <w:noProof/>
                <w:webHidden/>
              </w:rPr>
              <w:fldChar w:fldCharType="end"/>
            </w:r>
          </w:hyperlink>
        </w:p>
        <w:p w14:paraId="1AD70663" w14:textId="77777777" w:rsidR="008A5D85" w:rsidRDefault="00B25EA9">
          <w:pPr>
            <w:pStyle w:val="TOC1"/>
            <w:tabs>
              <w:tab w:val="left" w:pos="440"/>
              <w:tab w:val="right" w:leader="dot" w:pos="9350"/>
            </w:tabs>
            <w:rPr>
              <w:rFonts w:eastAsiaTheme="minorEastAsia"/>
              <w:noProof/>
              <w:sz w:val="22"/>
            </w:rPr>
          </w:pPr>
          <w:hyperlink w:anchor="_Toc507436844" w:history="1">
            <w:r w:rsidR="008A5D85" w:rsidRPr="00CF765C">
              <w:rPr>
                <w:rStyle w:val="Hyperlink"/>
                <w:noProof/>
              </w:rPr>
              <w:t>2</w:t>
            </w:r>
            <w:r w:rsidR="008A5D85">
              <w:rPr>
                <w:rFonts w:eastAsiaTheme="minorEastAsia"/>
                <w:noProof/>
                <w:sz w:val="22"/>
              </w:rPr>
              <w:tab/>
            </w:r>
            <w:r w:rsidR="008A5D85" w:rsidRPr="00CF765C">
              <w:rPr>
                <w:rStyle w:val="Hyperlink"/>
                <w:noProof/>
              </w:rPr>
              <w:t>Account Set-up</w:t>
            </w:r>
            <w:r w:rsidR="008A5D85">
              <w:rPr>
                <w:noProof/>
                <w:webHidden/>
              </w:rPr>
              <w:tab/>
            </w:r>
            <w:r w:rsidR="008A5D85">
              <w:rPr>
                <w:noProof/>
                <w:webHidden/>
              </w:rPr>
              <w:fldChar w:fldCharType="begin"/>
            </w:r>
            <w:r w:rsidR="008A5D85">
              <w:rPr>
                <w:noProof/>
                <w:webHidden/>
              </w:rPr>
              <w:instrText xml:space="preserve"> PAGEREF _Toc507436844 \h </w:instrText>
            </w:r>
            <w:r w:rsidR="008A5D85">
              <w:rPr>
                <w:noProof/>
                <w:webHidden/>
              </w:rPr>
            </w:r>
            <w:r w:rsidR="008A5D85">
              <w:rPr>
                <w:noProof/>
                <w:webHidden/>
              </w:rPr>
              <w:fldChar w:fldCharType="separate"/>
            </w:r>
            <w:r>
              <w:rPr>
                <w:noProof/>
                <w:webHidden/>
              </w:rPr>
              <w:t>5</w:t>
            </w:r>
            <w:r w:rsidR="008A5D85">
              <w:rPr>
                <w:noProof/>
                <w:webHidden/>
              </w:rPr>
              <w:fldChar w:fldCharType="end"/>
            </w:r>
          </w:hyperlink>
        </w:p>
        <w:p w14:paraId="461CB831" w14:textId="77777777" w:rsidR="008A5D85" w:rsidRDefault="00B25EA9">
          <w:pPr>
            <w:pStyle w:val="TOC2"/>
            <w:tabs>
              <w:tab w:val="left" w:pos="880"/>
              <w:tab w:val="right" w:leader="dot" w:pos="9350"/>
            </w:tabs>
            <w:rPr>
              <w:rFonts w:eastAsiaTheme="minorEastAsia"/>
              <w:noProof/>
              <w:sz w:val="22"/>
            </w:rPr>
          </w:pPr>
          <w:hyperlink w:anchor="_Toc507436845" w:history="1">
            <w:r w:rsidR="008A5D85" w:rsidRPr="00CF765C">
              <w:rPr>
                <w:rStyle w:val="Hyperlink"/>
                <w:noProof/>
              </w:rPr>
              <w:t>2.1</w:t>
            </w:r>
            <w:r w:rsidR="008A5D85">
              <w:rPr>
                <w:rFonts w:eastAsiaTheme="minorEastAsia"/>
                <w:noProof/>
                <w:sz w:val="22"/>
              </w:rPr>
              <w:tab/>
            </w:r>
            <w:r w:rsidR="008A5D85" w:rsidRPr="00CF765C">
              <w:rPr>
                <w:rStyle w:val="Hyperlink"/>
                <w:noProof/>
              </w:rPr>
              <w:t>Requesting Access</w:t>
            </w:r>
            <w:r w:rsidR="008A5D85">
              <w:rPr>
                <w:noProof/>
                <w:webHidden/>
              </w:rPr>
              <w:tab/>
            </w:r>
            <w:r w:rsidR="008A5D85">
              <w:rPr>
                <w:noProof/>
                <w:webHidden/>
              </w:rPr>
              <w:fldChar w:fldCharType="begin"/>
            </w:r>
            <w:r w:rsidR="008A5D85">
              <w:rPr>
                <w:noProof/>
                <w:webHidden/>
              </w:rPr>
              <w:instrText xml:space="preserve"> PAGEREF _Toc507436845 \h </w:instrText>
            </w:r>
            <w:r w:rsidR="008A5D85">
              <w:rPr>
                <w:noProof/>
                <w:webHidden/>
              </w:rPr>
            </w:r>
            <w:r w:rsidR="008A5D85">
              <w:rPr>
                <w:noProof/>
                <w:webHidden/>
              </w:rPr>
              <w:fldChar w:fldCharType="separate"/>
            </w:r>
            <w:r>
              <w:rPr>
                <w:noProof/>
                <w:webHidden/>
              </w:rPr>
              <w:t>5</w:t>
            </w:r>
            <w:r w:rsidR="008A5D85">
              <w:rPr>
                <w:noProof/>
                <w:webHidden/>
              </w:rPr>
              <w:fldChar w:fldCharType="end"/>
            </w:r>
          </w:hyperlink>
        </w:p>
        <w:p w14:paraId="56D2FA6E" w14:textId="77777777" w:rsidR="008A5D85" w:rsidRDefault="00B25EA9">
          <w:pPr>
            <w:pStyle w:val="TOC2"/>
            <w:tabs>
              <w:tab w:val="left" w:pos="880"/>
              <w:tab w:val="right" w:leader="dot" w:pos="9350"/>
            </w:tabs>
            <w:rPr>
              <w:rFonts w:eastAsiaTheme="minorEastAsia"/>
              <w:noProof/>
              <w:sz w:val="22"/>
            </w:rPr>
          </w:pPr>
          <w:hyperlink w:anchor="_Toc507436846" w:history="1">
            <w:r w:rsidR="008A5D85" w:rsidRPr="00CF765C">
              <w:rPr>
                <w:rStyle w:val="Hyperlink"/>
                <w:noProof/>
              </w:rPr>
              <w:t>2.2</w:t>
            </w:r>
            <w:r w:rsidR="008A5D85">
              <w:rPr>
                <w:rFonts w:eastAsiaTheme="minorEastAsia"/>
                <w:noProof/>
                <w:sz w:val="22"/>
              </w:rPr>
              <w:tab/>
            </w:r>
            <w:r w:rsidR="008A5D85" w:rsidRPr="00CF765C">
              <w:rPr>
                <w:rStyle w:val="Hyperlink"/>
                <w:noProof/>
              </w:rPr>
              <w:t>Migration</w:t>
            </w:r>
            <w:r w:rsidR="008A5D85">
              <w:rPr>
                <w:noProof/>
                <w:webHidden/>
              </w:rPr>
              <w:tab/>
            </w:r>
            <w:r w:rsidR="008A5D85">
              <w:rPr>
                <w:noProof/>
                <w:webHidden/>
              </w:rPr>
              <w:fldChar w:fldCharType="begin"/>
            </w:r>
            <w:r w:rsidR="008A5D85">
              <w:rPr>
                <w:noProof/>
                <w:webHidden/>
              </w:rPr>
              <w:instrText xml:space="preserve"> PAGEREF _Toc507436846 \h </w:instrText>
            </w:r>
            <w:r w:rsidR="008A5D85">
              <w:rPr>
                <w:noProof/>
                <w:webHidden/>
              </w:rPr>
            </w:r>
            <w:r w:rsidR="008A5D85">
              <w:rPr>
                <w:noProof/>
                <w:webHidden/>
              </w:rPr>
              <w:fldChar w:fldCharType="separate"/>
            </w:r>
            <w:r>
              <w:rPr>
                <w:noProof/>
                <w:webHidden/>
              </w:rPr>
              <w:t>7</w:t>
            </w:r>
            <w:r w:rsidR="008A5D85">
              <w:rPr>
                <w:noProof/>
                <w:webHidden/>
              </w:rPr>
              <w:fldChar w:fldCharType="end"/>
            </w:r>
          </w:hyperlink>
        </w:p>
        <w:p w14:paraId="76DE2480" w14:textId="77777777" w:rsidR="008A5D85" w:rsidRDefault="00B25EA9">
          <w:pPr>
            <w:pStyle w:val="TOC3"/>
            <w:tabs>
              <w:tab w:val="left" w:pos="1100"/>
              <w:tab w:val="right" w:leader="dot" w:pos="9350"/>
            </w:tabs>
            <w:rPr>
              <w:noProof/>
              <w:sz w:val="22"/>
              <w:lang w:eastAsia="en-US"/>
            </w:rPr>
          </w:pPr>
          <w:hyperlink w:anchor="_Toc507436847" w:history="1">
            <w:r w:rsidR="008A5D85" w:rsidRPr="00CF765C">
              <w:rPr>
                <w:rStyle w:val="Hyperlink"/>
                <w:noProof/>
              </w:rPr>
              <w:t>2.2.1</w:t>
            </w:r>
            <w:r w:rsidR="008A5D85">
              <w:rPr>
                <w:noProof/>
                <w:sz w:val="22"/>
                <w:lang w:eastAsia="en-US"/>
              </w:rPr>
              <w:tab/>
            </w:r>
            <w:r w:rsidR="008A5D85" w:rsidRPr="00CF765C">
              <w:rPr>
                <w:rStyle w:val="Hyperlink"/>
                <w:noProof/>
              </w:rPr>
              <w:t>Linking Permits</w:t>
            </w:r>
            <w:r w:rsidR="008A5D85">
              <w:rPr>
                <w:noProof/>
                <w:webHidden/>
              </w:rPr>
              <w:tab/>
            </w:r>
            <w:r w:rsidR="008A5D85">
              <w:rPr>
                <w:noProof/>
                <w:webHidden/>
              </w:rPr>
              <w:fldChar w:fldCharType="begin"/>
            </w:r>
            <w:r w:rsidR="008A5D85">
              <w:rPr>
                <w:noProof/>
                <w:webHidden/>
              </w:rPr>
              <w:instrText xml:space="preserve"> PAGEREF _Toc507436847 \h </w:instrText>
            </w:r>
            <w:r w:rsidR="008A5D85">
              <w:rPr>
                <w:noProof/>
                <w:webHidden/>
              </w:rPr>
            </w:r>
            <w:r w:rsidR="008A5D85">
              <w:rPr>
                <w:noProof/>
                <w:webHidden/>
              </w:rPr>
              <w:fldChar w:fldCharType="separate"/>
            </w:r>
            <w:r>
              <w:rPr>
                <w:noProof/>
                <w:webHidden/>
              </w:rPr>
              <w:t>7</w:t>
            </w:r>
            <w:r w:rsidR="008A5D85">
              <w:rPr>
                <w:noProof/>
                <w:webHidden/>
              </w:rPr>
              <w:fldChar w:fldCharType="end"/>
            </w:r>
          </w:hyperlink>
        </w:p>
        <w:p w14:paraId="432B3AD6" w14:textId="77777777" w:rsidR="008A5D85" w:rsidRDefault="00B25EA9">
          <w:pPr>
            <w:pStyle w:val="TOC3"/>
            <w:tabs>
              <w:tab w:val="left" w:pos="1100"/>
              <w:tab w:val="right" w:leader="dot" w:pos="9350"/>
            </w:tabs>
            <w:rPr>
              <w:noProof/>
              <w:sz w:val="22"/>
              <w:lang w:eastAsia="en-US"/>
            </w:rPr>
          </w:pPr>
          <w:hyperlink w:anchor="_Toc507436848" w:history="1">
            <w:r w:rsidR="008A5D85" w:rsidRPr="00CF765C">
              <w:rPr>
                <w:rStyle w:val="Hyperlink"/>
                <w:noProof/>
              </w:rPr>
              <w:t>2.2.2</w:t>
            </w:r>
            <w:r w:rsidR="008A5D85">
              <w:rPr>
                <w:noProof/>
                <w:sz w:val="22"/>
                <w:lang w:eastAsia="en-US"/>
              </w:rPr>
              <w:tab/>
            </w:r>
            <w:r w:rsidR="008A5D85" w:rsidRPr="00CF765C">
              <w:rPr>
                <w:rStyle w:val="Hyperlink"/>
                <w:noProof/>
              </w:rPr>
              <w:t>Centralized Account Processing System (CAPS) Migration</w:t>
            </w:r>
            <w:r w:rsidR="008A5D85">
              <w:rPr>
                <w:noProof/>
                <w:webHidden/>
              </w:rPr>
              <w:tab/>
            </w:r>
            <w:r w:rsidR="008A5D85">
              <w:rPr>
                <w:noProof/>
                <w:webHidden/>
              </w:rPr>
              <w:fldChar w:fldCharType="begin"/>
            </w:r>
            <w:r w:rsidR="008A5D85">
              <w:rPr>
                <w:noProof/>
                <w:webHidden/>
              </w:rPr>
              <w:instrText xml:space="preserve"> PAGEREF _Toc507436848 \h </w:instrText>
            </w:r>
            <w:r w:rsidR="008A5D85">
              <w:rPr>
                <w:noProof/>
                <w:webHidden/>
              </w:rPr>
            </w:r>
            <w:r w:rsidR="008A5D85">
              <w:rPr>
                <w:noProof/>
                <w:webHidden/>
              </w:rPr>
              <w:fldChar w:fldCharType="separate"/>
            </w:r>
            <w:r>
              <w:rPr>
                <w:noProof/>
                <w:webHidden/>
              </w:rPr>
              <w:t>8</w:t>
            </w:r>
            <w:r w:rsidR="008A5D85">
              <w:rPr>
                <w:noProof/>
                <w:webHidden/>
              </w:rPr>
              <w:fldChar w:fldCharType="end"/>
            </w:r>
          </w:hyperlink>
        </w:p>
        <w:p w14:paraId="6C7CF2CA" w14:textId="77777777" w:rsidR="008A5D85" w:rsidRDefault="00B25EA9">
          <w:pPr>
            <w:pStyle w:val="TOC2"/>
            <w:tabs>
              <w:tab w:val="left" w:pos="880"/>
              <w:tab w:val="right" w:leader="dot" w:pos="9350"/>
            </w:tabs>
            <w:rPr>
              <w:rFonts w:eastAsiaTheme="minorEastAsia"/>
              <w:noProof/>
              <w:sz w:val="22"/>
            </w:rPr>
          </w:pPr>
          <w:hyperlink w:anchor="_Toc507436849" w:history="1">
            <w:r w:rsidR="008A5D85" w:rsidRPr="00CF765C">
              <w:rPr>
                <w:rStyle w:val="Hyperlink"/>
                <w:noProof/>
              </w:rPr>
              <w:t>2.3</w:t>
            </w:r>
            <w:r w:rsidR="008A5D85">
              <w:rPr>
                <w:rFonts w:eastAsiaTheme="minorEastAsia"/>
                <w:noProof/>
                <w:sz w:val="22"/>
              </w:rPr>
              <w:tab/>
            </w:r>
            <w:r w:rsidR="008A5D85" w:rsidRPr="00CF765C">
              <w:rPr>
                <w:rStyle w:val="Hyperlink"/>
                <w:noProof/>
              </w:rPr>
              <w:t>User Roles</w:t>
            </w:r>
            <w:r w:rsidR="008A5D85">
              <w:rPr>
                <w:noProof/>
                <w:webHidden/>
              </w:rPr>
              <w:tab/>
            </w:r>
            <w:r w:rsidR="008A5D85">
              <w:rPr>
                <w:noProof/>
                <w:webHidden/>
              </w:rPr>
              <w:fldChar w:fldCharType="begin"/>
            </w:r>
            <w:r w:rsidR="008A5D85">
              <w:rPr>
                <w:noProof/>
                <w:webHidden/>
              </w:rPr>
              <w:instrText xml:space="preserve"> PAGEREF _Toc507436849 \h </w:instrText>
            </w:r>
            <w:r w:rsidR="008A5D85">
              <w:rPr>
                <w:noProof/>
                <w:webHidden/>
              </w:rPr>
            </w:r>
            <w:r w:rsidR="008A5D85">
              <w:rPr>
                <w:noProof/>
                <w:webHidden/>
              </w:rPr>
              <w:fldChar w:fldCharType="separate"/>
            </w:r>
            <w:r>
              <w:rPr>
                <w:noProof/>
                <w:webHidden/>
              </w:rPr>
              <w:t>10</w:t>
            </w:r>
            <w:r w:rsidR="008A5D85">
              <w:rPr>
                <w:noProof/>
                <w:webHidden/>
              </w:rPr>
              <w:fldChar w:fldCharType="end"/>
            </w:r>
          </w:hyperlink>
        </w:p>
        <w:p w14:paraId="107B216D" w14:textId="77777777" w:rsidR="008A5D85" w:rsidRDefault="00B25EA9">
          <w:pPr>
            <w:pStyle w:val="TOC1"/>
            <w:tabs>
              <w:tab w:val="left" w:pos="440"/>
              <w:tab w:val="right" w:leader="dot" w:pos="9350"/>
            </w:tabs>
            <w:rPr>
              <w:rFonts w:eastAsiaTheme="minorEastAsia"/>
              <w:noProof/>
              <w:sz w:val="22"/>
            </w:rPr>
          </w:pPr>
          <w:hyperlink w:anchor="_Toc507436850" w:history="1">
            <w:r w:rsidR="008A5D85" w:rsidRPr="00CF765C">
              <w:rPr>
                <w:rStyle w:val="Hyperlink"/>
                <w:noProof/>
              </w:rPr>
              <w:t>3</w:t>
            </w:r>
            <w:r w:rsidR="008A5D85">
              <w:rPr>
                <w:rFonts w:eastAsiaTheme="minorEastAsia"/>
                <w:noProof/>
                <w:sz w:val="22"/>
              </w:rPr>
              <w:tab/>
            </w:r>
            <w:r w:rsidR="008A5D85" w:rsidRPr="00CF765C">
              <w:rPr>
                <w:rStyle w:val="Hyperlink"/>
                <w:noProof/>
              </w:rPr>
              <w:t>Funding Options</w:t>
            </w:r>
            <w:r w:rsidR="008A5D85">
              <w:rPr>
                <w:noProof/>
                <w:webHidden/>
              </w:rPr>
              <w:tab/>
            </w:r>
            <w:r w:rsidR="008A5D85">
              <w:rPr>
                <w:noProof/>
                <w:webHidden/>
              </w:rPr>
              <w:fldChar w:fldCharType="begin"/>
            </w:r>
            <w:r w:rsidR="008A5D85">
              <w:rPr>
                <w:noProof/>
                <w:webHidden/>
              </w:rPr>
              <w:instrText xml:space="preserve"> PAGEREF _Toc507436850 \h </w:instrText>
            </w:r>
            <w:r w:rsidR="008A5D85">
              <w:rPr>
                <w:noProof/>
                <w:webHidden/>
              </w:rPr>
            </w:r>
            <w:r w:rsidR="008A5D85">
              <w:rPr>
                <w:noProof/>
                <w:webHidden/>
              </w:rPr>
              <w:fldChar w:fldCharType="separate"/>
            </w:r>
            <w:r>
              <w:rPr>
                <w:noProof/>
                <w:webHidden/>
              </w:rPr>
              <w:t>13</w:t>
            </w:r>
            <w:r w:rsidR="008A5D85">
              <w:rPr>
                <w:noProof/>
                <w:webHidden/>
              </w:rPr>
              <w:fldChar w:fldCharType="end"/>
            </w:r>
          </w:hyperlink>
        </w:p>
        <w:p w14:paraId="5EBE17C1" w14:textId="77777777" w:rsidR="008A5D85" w:rsidRDefault="00B25EA9">
          <w:pPr>
            <w:pStyle w:val="TOC2"/>
            <w:tabs>
              <w:tab w:val="left" w:pos="880"/>
              <w:tab w:val="right" w:leader="dot" w:pos="9350"/>
            </w:tabs>
            <w:rPr>
              <w:rFonts w:eastAsiaTheme="minorEastAsia"/>
              <w:noProof/>
              <w:sz w:val="22"/>
            </w:rPr>
          </w:pPr>
          <w:hyperlink w:anchor="_Toc507436851" w:history="1">
            <w:r w:rsidR="008A5D85" w:rsidRPr="00CF765C">
              <w:rPr>
                <w:rStyle w:val="Hyperlink"/>
                <w:noProof/>
              </w:rPr>
              <w:t>3.1</w:t>
            </w:r>
            <w:r w:rsidR="008A5D85">
              <w:rPr>
                <w:rFonts w:eastAsiaTheme="minorEastAsia"/>
                <w:noProof/>
                <w:sz w:val="22"/>
              </w:rPr>
              <w:tab/>
            </w:r>
            <w:r w:rsidR="008A5D85" w:rsidRPr="00CF765C">
              <w:rPr>
                <w:rStyle w:val="Hyperlink"/>
                <w:noProof/>
              </w:rPr>
              <w:t>ACH Debit</w:t>
            </w:r>
            <w:r w:rsidR="008A5D85">
              <w:rPr>
                <w:noProof/>
                <w:webHidden/>
              </w:rPr>
              <w:tab/>
            </w:r>
            <w:r w:rsidR="008A5D85">
              <w:rPr>
                <w:noProof/>
                <w:webHidden/>
              </w:rPr>
              <w:fldChar w:fldCharType="begin"/>
            </w:r>
            <w:r w:rsidR="008A5D85">
              <w:rPr>
                <w:noProof/>
                <w:webHidden/>
              </w:rPr>
              <w:instrText xml:space="preserve"> PAGEREF _Toc507436851 \h </w:instrText>
            </w:r>
            <w:r w:rsidR="008A5D85">
              <w:rPr>
                <w:noProof/>
                <w:webHidden/>
              </w:rPr>
            </w:r>
            <w:r w:rsidR="008A5D85">
              <w:rPr>
                <w:noProof/>
                <w:webHidden/>
              </w:rPr>
              <w:fldChar w:fldCharType="separate"/>
            </w:r>
            <w:r>
              <w:rPr>
                <w:noProof/>
                <w:webHidden/>
              </w:rPr>
              <w:t>14</w:t>
            </w:r>
            <w:r w:rsidR="008A5D85">
              <w:rPr>
                <w:noProof/>
                <w:webHidden/>
              </w:rPr>
              <w:fldChar w:fldCharType="end"/>
            </w:r>
          </w:hyperlink>
        </w:p>
        <w:p w14:paraId="3DA23A0E" w14:textId="77777777" w:rsidR="008A5D85" w:rsidRDefault="00B25EA9">
          <w:pPr>
            <w:pStyle w:val="TOC2"/>
            <w:tabs>
              <w:tab w:val="left" w:pos="880"/>
              <w:tab w:val="right" w:leader="dot" w:pos="9350"/>
            </w:tabs>
            <w:rPr>
              <w:rFonts w:eastAsiaTheme="minorEastAsia"/>
              <w:noProof/>
              <w:sz w:val="22"/>
            </w:rPr>
          </w:pPr>
          <w:hyperlink w:anchor="_Toc507436852" w:history="1">
            <w:r w:rsidR="008A5D85" w:rsidRPr="00CF765C">
              <w:rPr>
                <w:rStyle w:val="Hyperlink"/>
                <w:noProof/>
              </w:rPr>
              <w:t>3.2</w:t>
            </w:r>
            <w:r w:rsidR="008A5D85">
              <w:rPr>
                <w:rFonts w:eastAsiaTheme="minorEastAsia"/>
                <w:noProof/>
                <w:sz w:val="22"/>
              </w:rPr>
              <w:tab/>
            </w:r>
            <w:r w:rsidR="008A5D85" w:rsidRPr="00CF765C">
              <w:rPr>
                <w:rStyle w:val="Hyperlink"/>
                <w:noProof/>
              </w:rPr>
              <w:t>Trust (Retail, Fedwire, ACH Credit, Mobile Check Deposit)</w:t>
            </w:r>
            <w:r w:rsidR="008A5D85">
              <w:rPr>
                <w:noProof/>
                <w:webHidden/>
              </w:rPr>
              <w:tab/>
            </w:r>
            <w:r w:rsidR="008A5D85">
              <w:rPr>
                <w:noProof/>
                <w:webHidden/>
              </w:rPr>
              <w:fldChar w:fldCharType="begin"/>
            </w:r>
            <w:r w:rsidR="008A5D85">
              <w:rPr>
                <w:noProof/>
                <w:webHidden/>
              </w:rPr>
              <w:instrText xml:space="preserve"> PAGEREF _Toc507436852 \h </w:instrText>
            </w:r>
            <w:r w:rsidR="008A5D85">
              <w:rPr>
                <w:noProof/>
                <w:webHidden/>
              </w:rPr>
            </w:r>
            <w:r w:rsidR="008A5D85">
              <w:rPr>
                <w:noProof/>
                <w:webHidden/>
              </w:rPr>
              <w:fldChar w:fldCharType="separate"/>
            </w:r>
            <w:r>
              <w:rPr>
                <w:noProof/>
                <w:webHidden/>
              </w:rPr>
              <w:t>14</w:t>
            </w:r>
            <w:r w:rsidR="008A5D85">
              <w:rPr>
                <w:noProof/>
                <w:webHidden/>
              </w:rPr>
              <w:fldChar w:fldCharType="end"/>
            </w:r>
          </w:hyperlink>
        </w:p>
        <w:p w14:paraId="1399F6FE" w14:textId="77777777" w:rsidR="008A5D85" w:rsidRDefault="00B25EA9">
          <w:pPr>
            <w:pStyle w:val="TOC2"/>
            <w:tabs>
              <w:tab w:val="left" w:pos="880"/>
              <w:tab w:val="right" w:leader="dot" w:pos="9350"/>
            </w:tabs>
            <w:rPr>
              <w:rFonts w:eastAsiaTheme="minorEastAsia"/>
              <w:noProof/>
              <w:sz w:val="22"/>
            </w:rPr>
          </w:pPr>
          <w:hyperlink w:anchor="_Toc507436853" w:history="1">
            <w:r w:rsidR="008A5D85" w:rsidRPr="00CF765C">
              <w:rPr>
                <w:rStyle w:val="Hyperlink"/>
                <w:noProof/>
              </w:rPr>
              <w:t>3.3</w:t>
            </w:r>
            <w:r w:rsidR="008A5D85">
              <w:rPr>
                <w:rFonts w:eastAsiaTheme="minorEastAsia"/>
                <w:noProof/>
                <w:sz w:val="22"/>
              </w:rPr>
              <w:tab/>
            </w:r>
            <w:r w:rsidR="008A5D85" w:rsidRPr="00CF765C">
              <w:rPr>
                <w:rStyle w:val="Hyperlink"/>
                <w:noProof/>
              </w:rPr>
              <w:t>Funding as an MSP</w:t>
            </w:r>
            <w:r w:rsidR="008A5D85">
              <w:rPr>
                <w:noProof/>
                <w:webHidden/>
              </w:rPr>
              <w:tab/>
            </w:r>
            <w:r w:rsidR="008A5D85">
              <w:rPr>
                <w:noProof/>
                <w:webHidden/>
              </w:rPr>
              <w:fldChar w:fldCharType="begin"/>
            </w:r>
            <w:r w:rsidR="008A5D85">
              <w:rPr>
                <w:noProof/>
                <w:webHidden/>
              </w:rPr>
              <w:instrText xml:space="preserve"> PAGEREF _Toc507436853 \h </w:instrText>
            </w:r>
            <w:r w:rsidR="008A5D85">
              <w:rPr>
                <w:noProof/>
                <w:webHidden/>
              </w:rPr>
            </w:r>
            <w:r w:rsidR="008A5D85">
              <w:rPr>
                <w:noProof/>
                <w:webHidden/>
              </w:rPr>
              <w:fldChar w:fldCharType="separate"/>
            </w:r>
            <w:r>
              <w:rPr>
                <w:noProof/>
                <w:webHidden/>
              </w:rPr>
              <w:t>15</w:t>
            </w:r>
            <w:r w:rsidR="008A5D85">
              <w:rPr>
                <w:noProof/>
                <w:webHidden/>
              </w:rPr>
              <w:fldChar w:fldCharType="end"/>
            </w:r>
          </w:hyperlink>
        </w:p>
        <w:p w14:paraId="14A521D4" w14:textId="77777777" w:rsidR="008A5D85" w:rsidRDefault="00B25EA9">
          <w:pPr>
            <w:pStyle w:val="TOC2"/>
            <w:tabs>
              <w:tab w:val="left" w:pos="880"/>
              <w:tab w:val="right" w:leader="dot" w:pos="9350"/>
            </w:tabs>
            <w:rPr>
              <w:rFonts w:eastAsiaTheme="minorEastAsia"/>
              <w:noProof/>
              <w:sz w:val="22"/>
            </w:rPr>
          </w:pPr>
          <w:hyperlink w:anchor="_Toc507436854" w:history="1">
            <w:r w:rsidR="008A5D85" w:rsidRPr="00CF765C">
              <w:rPr>
                <w:rStyle w:val="Hyperlink"/>
                <w:noProof/>
              </w:rPr>
              <w:t>3.4</w:t>
            </w:r>
            <w:r w:rsidR="008A5D85">
              <w:rPr>
                <w:rFonts w:eastAsiaTheme="minorEastAsia"/>
                <w:noProof/>
                <w:sz w:val="22"/>
              </w:rPr>
              <w:tab/>
            </w:r>
            <w:r w:rsidR="008A5D85" w:rsidRPr="00CF765C">
              <w:rPr>
                <w:rStyle w:val="Hyperlink"/>
                <w:noProof/>
              </w:rPr>
              <w:t>Funding as a Mail Owner</w:t>
            </w:r>
            <w:r w:rsidR="008A5D85">
              <w:rPr>
                <w:noProof/>
                <w:webHidden/>
              </w:rPr>
              <w:tab/>
            </w:r>
            <w:r w:rsidR="008A5D85">
              <w:rPr>
                <w:noProof/>
                <w:webHidden/>
              </w:rPr>
              <w:fldChar w:fldCharType="begin"/>
            </w:r>
            <w:r w:rsidR="008A5D85">
              <w:rPr>
                <w:noProof/>
                <w:webHidden/>
              </w:rPr>
              <w:instrText xml:space="preserve"> PAGEREF _Toc507436854 \h </w:instrText>
            </w:r>
            <w:r w:rsidR="008A5D85">
              <w:rPr>
                <w:noProof/>
                <w:webHidden/>
              </w:rPr>
            </w:r>
            <w:r w:rsidR="008A5D85">
              <w:rPr>
                <w:noProof/>
                <w:webHidden/>
              </w:rPr>
              <w:fldChar w:fldCharType="separate"/>
            </w:r>
            <w:r>
              <w:rPr>
                <w:noProof/>
                <w:webHidden/>
              </w:rPr>
              <w:t>16</w:t>
            </w:r>
            <w:r w:rsidR="008A5D85">
              <w:rPr>
                <w:noProof/>
                <w:webHidden/>
              </w:rPr>
              <w:fldChar w:fldCharType="end"/>
            </w:r>
          </w:hyperlink>
        </w:p>
        <w:p w14:paraId="1E0F744B" w14:textId="77777777" w:rsidR="008A5D85" w:rsidRDefault="00B25EA9">
          <w:pPr>
            <w:pStyle w:val="TOC1"/>
            <w:tabs>
              <w:tab w:val="left" w:pos="440"/>
              <w:tab w:val="right" w:leader="dot" w:pos="9350"/>
            </w:tabs>
            <w:rPr>
              <w:rFonts w:eastAsiaTheme="minorEastAsia"/>
              <w:noProof/>
              <w:sz w:val="22"/>
            </w:rPr>
          </w:pPr>
          <w:hyperlink w:anchor="_Toc507436855" w:history="1">
            <w:r w:rsidR="008A5D85" w:rsidRPr="00CF765C">
              <w:rPr>
                <w:rStyle w:val="Hyperlink"/>
                <w:noProof/>
              </w:rPr>
              <w:t>4</w:t>
            </w:r>
            <w:r w:rsidR="008A5D85">
              <w:rPr>
                <w:rFonts w:eastAsiaTheme="minorEastAsia"/>
                <w:noProof/>
                <w:sz w:val="22"/>
              </w:rPr>
              <w:tab/>
            </w:r>
            <w:r w:rsidR="008A5D85" w:rsidRPr="00CF765C">
              <w:rPr>
                <w:rStyle w:val="Hyperlink"/>
                <w:noProof/>
              </w:rPr>
              <w:t>Transactions</w:t>
            </w:r>
            <w:r w:rsidR="008A5D85">
              <w:rPr>
                <w:noProof/>
                <w:webHidden/>
              </w:rPr>
              <w:tab/>
            </w:r>
            <w:r w:rsidR="008A5D85">
              <w:rPr>
                <w:noProof/>
                <w:webHidden/>
              </w:rPr>
              <w:fldChar w:fldCharType="begin"/>
            </w:r>
            <w:r w:rsidR="008A5D85">
              <w:rPr>
                <w:noProof/>
                <w:webHidden/>
              </w:rPr>
              <w:instrText xml:space="preserve"> PAGEREF _Toc507436855 \h </w:instrText>
            </w:r>
            <w:r w:rsidR="008A5D85">
              <w:rPr>
                <w:noProof/>
                <w:webHidden/>
              </w:rPr>
            </w:r>
            <w:r w:rsidR="008A5D85">
              <w:rPr>
                <w:noProof/>
                <w:webHidden/>
              </w:rPr>
              <w:fldChar w:fldCharType="separate"/>
            </w:r>
            <w:r>
              <w:rPr>
                <w:noProof/>
                <w:webHidden/>
              </w:rPr>
              <w:t>16</w:t>
            </w:r>
            <w:r w:rsidR="008A5D85">
              <w:rPr>
                <w:noProof/>
                <w:webHidden/>
              </w:rPr>
              <w:fldChar w:fldCharType="end"/>
            </w:r>
          </w:hyperlink>
        </w:p>
        <w:p w14:paraId="51ED3684" w14:textId="77777777" w:rsidR="008A5D85" w:rsidRDefault="00B25EA9">
          <w:pPr>
            <w:pStyle w:val="TOC1"/>
            <w:tabs>
              <w:tab w:val="left" w:pos="440"/>
              <w:tab w:val="right" w:leader="dot" w:pos="9350"/>
            </w:tabs>
            <w:rPr>
              <w:rFonts w:eastAsiaTheme="minorEastAsia"/>
              <w:noProof/>
              <w:sz w:val="22"/>
            </w:rPr>
          </w:pPr>
          <w:hyperlink w:anchor="_Toc507436856" w:history="1">
            <w:r w:rsidR="008A5D85" w:rsidRPr="00CF765C">
              <w:rPr>
                <w:rStyle w:val="Hyperlink"/>
                <w:noProof/>
              </w:rPr>
              <w:t>5</w:t>
            </w:r>
            <w:r w:rsidR="008A5D85">
              <w:rPr>
                <w:rFonts w:eastAsiaTheme="minorEastAsia"/>
                <w:noProof/>
                <w:sz w:val="22"/>
              </w:rPr>
              <w:tab/>
            </w:r>
            <w:r w:rsidR="008A5D85" w:rsidRPr="00CF765C">
              <w:rPr>
                <w:rStyle w:val="Hyperlink"/>
                <w:noProof/>
              </w:rPr>
              <w:t>Mail Preparation and Postage Statement Changes</w:t>
            </w:r>
            <w:r w:rsidR="008A5D85">
              <w:rPr>
                <w:noProof/>
                <w:webHidden/>
              </w:rPr>
              <w:tab/>
            </w:r>
            <w:r w:rsidR="008A5D85">
              <w:rPr>
                <w:noProof/>
                <w:webHidden/>
              </w:rPr>
              <w:fldChar w:fldCharType="begin"/>
            </w:r>
            <w:r w:rsidR="008A5D85">
              <w:rPr>
                <w:noProof/>
                <w:webHidden/>
              </w:rPr>
              <w:instrText xml:space="preserve"> PAGEREF _Toc507436856 \h </w:instrText>
            </w:r>
            <w:r w:rsidR="008A5D85">
              <w:rPr>
                <w:noProof/>
                <w:webHidden/>
              </w:rPr>
            </w:r>
            <w:r w:rsidR="008A5D85">
              <w:rPr>
                <w:noProof/>
                <w:webHidden/>
              </w:rPr>
              <w:fldChar w:fldCharType="separate"/>
            </w:r>
            <w:r>
              <w:rPr>
                <w:noProof/>
                <w:webHidden/>
              </w:rPr>
              <w:t>17</w:t>
            </w:r>
            <w:r w:rsidR="008A5D85">
              <w:rPr>
                <w:noProof/>
                <w:webHidden/>
              </w:rPr>
              <w:fldChar w:fldCharType="end"/>
            </w:r>
          </w:hyperlink>
        </w:p>
        <w:p w14:paraId="1451348E" w14:textId="77777777" w:rsidR="008A5D85" w:rsidRDefault="00B25EA9">
          <w:pPr>
            <w:pStyle w:val="TOC2"/>
            <w:tabs>
              <w:tab w:val="left" w:pos="880"/>
              <w:tab w:val="right" w:leader="dot" w:pos="9350"/>
            </w:tabs>
            <w:rPr>
              <w:rFonts w:eastAsiaTheme="minorEastAsia"/>
              <w:noProof/>
              <w:sz w:val="22"/>
            </w:rPr>
          </w:pPr>
          <w:hyperlink w:anchor="_Toc507436857" w:history="1">
            <w:r w:rsidR="008A5D85" w:rsidRPr="00CF765C">
              <w:rPr>
                <w:rStyle w:val="Hyperlink"/>
                <w:noProof/>
              </w:rPr>
              <w:t>5.1</w:t>
            </w:r>
            <w:r w:rsidR="008A5D85">
              <w:rPr>
                <w:rFonts w:eastAsiaTheme="minorEastAsia"/>
                <w:noProof/>
                <w:sz w:val="22"/>
              </w:rPr>
              <w:tab/>
            </w:r>
            <w:r w:rsidR="008A5D85" w:rsidRPr="00CF765C">
              <w:rPr>
                <w:rStyle w:val="Hyperlink"/>
                <w:noProof/>
              </w:rPr>
              <w:t>Mail Anywhere</w:t>
            </w:r>
            <w:r w:rsidR="008A5D85">
              <w:rPr>
                <w:noProof/>
                <w:webHidden/>
              </w:rPr>
              <w:tab/>
            </w:r>
            <w:r w:rsidR="008A5D85">
              <w:rPr>
                <w:noProof/>
                <w:webHidden/>
              </w:rPr>
              <w:fldChar w:fldCharType="begin"/>
            </w:r>
            <w:r w:rsidR="008A5D85">
              <w:rPr>
                <w:noProof/>
                <w:webHidden/>
              </w:rPr>
              <w:instrText xml:space="preserve"> PAGEREF _Toc507436857 \h </w:instrText>
            </w:r>
            <w:r w:rsidR="008A5D85">
              <w:rPr>
                <w:noProof/>
                <w:webHidden/>
              </w:rPr>
            </w:r>
            <w:r w:rsidR="008A5D85">
              <w:rPr>
                <w:noProof/>
                <w:webHidden/>
              </w:rPr>
              <w:fldChar w:fldCharType="separate"/>
            </w:r>
            <w:r>
              <w:rPr>
                <w:noProof/>
                <w:webHidden/>
              </w:rPr>
              <w:t>17</w:t>
            </w:r>
            <w:r w:rsidR="008A5D85">
              <w:rPr>
                <w:noProof/>
                <w:webHidden/>
              </w:rPr>
              <w:fldChar w:fldCharType="end"/>
            </w:r>
          </w:hyperlink>
        </w:p>
        <w:p w14:paraId="0A59F3D2" w14:textId="77777777" w:rsidR="008A5D85" w:rsidRDefault="00B25EA9">
          <w:pPr>
            <w:pStyle w:val="TOC2"/>
            <w:tabs>
              <w:tab w:val="left" w:pos="880"/>
              <w:tab w:val="right" w:leader="dot" w:pos="9350"/>
            </w:tabs>
            <w:rPr>
              <w:rFonts w:eastAsiaTheme="minorEastAsia"/>
              <w:noProof/>
              <w:sz w:val="22"/>
            </w:rPr>
          </w:pPr>
          <w:hyperlink w:anchor="_Toc507436858" w:history="1">
            <w:r w:rsidR="008A5D85" w:rsidRPr="00CF765C">
              <w:rPr>
                <w:rStyle w:val="Hyperlink"/>
                <w:noProof/>
              </w:rPr>
              <w:t>5.2</w:t>
            </w:r>
            <w:r w:rsidR="008A5D85">
              <w:rPr>
                <w:rFonts w:eastAsiaTheme="minorEastAsia"/>
                <w:noProof/>
                <w:sz w:val="22"/>
              </w:rPr>
              <w:tab/>
            </w:r>
            <w:r w:rsidR="008A5D85" w:rsidRPr="00CF765C">
              <w:rPr>
                <w:rStyle w:val="Hyperlink"/>
                <w:noProof/>
              </w:rPr>
              <w:t>Changes</w:t>
            </w:r>
            <w:r w:rsidR="008A5D85">
              <w:rPr>
                <w:noProof/>
                <w:webHidden/>
              </w:rPr>
              <w:tab/>
            </w:r>
            <w:r w:rsidR="008A5D85">
              <w:rPr>
                <w:noProof/>
                <w:webHidden/>
              </w:rPr>
              <w:fldChar w:fldCharType="begin"/>
            </w:r>
            <w:r w:rsidR="008A5D85">
              <w:rPr>
                <w:noProof/>
                <w:webHidden/>
              </w:rPr>
              <w:instrText xml:space="preserve"> PAGEREF _Toc507436858 \h </w:instrText>
            </w:r>
            <w:r w:rsidR="008A5D85">
              <w:rPr>
                <w:noProof/>
                <w:webHidden/>
              </w:rPr>
            </w:r>
            <w:r w:rsidR="008A5D85">
              <w:rPr>
                <w:noProof/>
                <w:webHidden/>
              </w:rPr>
              <w:fldChar w:fldCharType="separate"/>
            </w:r>
            <w:r>
              <w:rPr>
                <w:noProof/>
                <w:webHidden/>
              </w:rPr>
              <w:t>18</w:t>
            </w:r>
            <w:r w:rsidR="008A5D85">
              <w:rPr>
                <w:noProof/>
                <w:webHidden/>
              </w:rPr>
              <w:fldChar w:fldCharType="end"/>
            </w:r>
          </w:hyperlink>
        </w:p>
        <w:p w14:paraId="37EB76A9" w14:textId="77777777" w:rsidR="008A5D85" w:rsidRDefault="00B25EA9">
          <w:pPr>
            <w:pStyle w:val="TOC2"/>
            <w:tabs>
              <w:tab w:val="left" w:pos="880"/>
              <w:tab w:val="right" w:leader="dot" w:pos="9350"/>
            </w:tabs>
            <w:rPr>
              <w:rFonts w:eastAsiaTheme="minorEastAsia"/>
              <w:noProof/>
              <w:sz w:val="22"/>
            </w:rPr>
          </w:pPr>
          <w:hyperlink w:anchor="_Toc507436859" w:history="1">
            <w:r w:rsidR="008A5D85" w:rsidRPr="00CF765C">
              <w:rPr>
                <w:rStyle w:val="Hyperlink"/>
                <w:noProof/>
              </w:rPr>
              <w:t>5.3</w:t>
            </w:r>
            <w:r w:rsidR="008A5D85">
              <w:rPr>
                <w:rFonts w:eastAsiaTheme="minorEastAsia"/>
                <w:noProof/>
                <w:sz w:val="22"/>
              </w:rPr>
              <w:tab/>
            </w:r>
            <w:r w:rsidR="008A5D85" w:rsidRPr="00CF765C">
              <w:rPr>
                <w:rStyle w:val="Hyperlink"/>
                <w:noProof/>
              </w:rPr>
              <w:t>What if I’m a PP or CPP</w:t>
            </w:r>
            <w:r w:rsidR="008A5D85">
              <w:rPr>
                <w:noProof/>
                <w:webHidden/>
              </w:rPr>
              <w:tab/>
            </w:r>
            <w:r w:rsidR="008A5D85">
              <w:rPr>
                <w:noProof/>
                <w:webHidden/>
              </w:rPr>
              <w:fldChar w:fldCharType="begin"/>
            </w:r>
            <w:r w:rsidR="008A5D85">
              <w:rPr>
                <w:noProof/>
                <w:webHidden/>
              </w:rPr>
              <w:instrText xml:space="preserve"> PAGEREF _Toc507436859 \h </w:instrText>
            </w:r>
            <w:r w:rsidR="008A5D85">
              <w:rPr>
                <w:noProof/>
                <w:webHidden/>
              </w:rPr>
            </w:r>
            <w:r w:rsidR="008A5D85">
              <w:rPr>
                <w:noProof/>
                <w:webHidden/>
              </w:rPr>
              <w:fldChar w:fldCharType="separate"/>
            </w:r>
            <w:r>
              <w:rPr>
                <w:noProof/>
                <w:webHidden/>
              </w:rPr>
              <w:t>18</w:t>
            </w:r>
            <w:r w:rsidR="008A5D85">
              <w:rPr>
                <w:noProof/>
                <w:webHidden/>
              </w:rPr>
              <w:fldChar w:fldCharType="end"/>
            </w:r>
          </w:hyperlink>
        </w:p>
        <w:p w14:paraId="5F341426" w14:textId="77777777" w:rsidR="008A5D85" w:rsidRDefault="00B25EA9">
          <w:pPr>
            <w:pStyle w:val="TOC1"/>
            <w:tabs>
              <w:tab w:val="left" w:pos="440"/>
              <w:tab w:val="right" w:leader="dot" w:pos="9350"/>
            </w:tabs>
            <w:rPr>
              <w:rFonts w:eastAsiaTheme="minorEastAsia"/>
              <w:noProof/>
              <w:sz w:val="22"/>
            </w:rPr>
          </w:pPr>
          <w:hyperlink w:anchor="_Toc507436860" w:history="1">
            <w:r w:rsidR="008A5D85" w:rsidRPr="00CF765C">
              <w:rPr>
                <w:rStyle w:val="Hyperlink"/>
                <w:noProof/>
              </w:rPr>
              <w:t>6</w:t>
            </w:r>
            <w:r w:rsidR="008A5D85">
              <w:rPr>
                <w:rFonts w:eastAsiaTheme="minorEastAsia"/>
                <w:noProof/>
                <w:sz w:val="22"/>
              </w:rPr>
              <w:tab/>
            </w:r>
            <w:r w:rsidR="008A5D85" w:rsidRPr="00CF765C">
              <w:rPr>
                <w:rStyle w:val="Hyperlink"/>
                <w:noProof/>
              </w:rPr>
              <w:t>Reports</w:t>
            </w:r>
            <w:r w:rsidR="008A5D85">
              <w:rPr>
                <w:noProof/>
                <w:webHidden/>
              </w:rPr>
              <w:tab/>
            </w:r>
            <w:r w:rsidR="008A5D85">
              <w:rPr>
                <w:noProof/>
                <w:webHidden/>
              </w:rPr>
              <w:fldChar w:fldCharType="begin"/>
            </w:r>
            <w:r w:rsidR="008A5D85">
              <w:rPr>
                <w:noProof/>
                <w:webHidden/>
              </w:rPr>
              <w:instrText xml:space="preserve"> PAGEREF _Toc507436860 \h </w:instrText>
            </w:r>
            <w:r w:rsidR="008A5D85">
              <w:rPr>
                <w:noProof/>
                <w:webHidden/>
              </w:rPr>
            </w:r>
            <w:r w:rsidR="008A5D85">
              <w:rPr>
                <w:noProof/>
                <w:webHidden/>
              </w:rPr>
              <w:fldChar w:fldCharType="separate"/>
            </w:r>
            <w:r>
              <w:rPr>
                <w:noProof/>
                <w:webHidden/>
              </w:rPr>
              <w:t>19</w:t>
            </w:r>
            <w:r w:rsidR="008A5D85">
              <w:rPr>
                <w:noProof/>
                <w:webHidden/>
              </w:rPr>
              <w:fldChar w:fldCharType="end"/>
            </w:r>
          </w:hyperlink>
        </w:p>
        <w:p w14:paraId="1A13918D" w14:textId="77777777" w:rsidR="004E6AAE" w:rsidRDefault="004E6AAE">
          <w:r>
            <w:rPr>
              <w:b/>
              <w:bCs/>
              <w:noProof/>
            </w:rPr>
            <w:fldChar w:fldCharType="end"/>
          </w:r>
        </w:p>
      </w:sdtContent>
    </w:sdt>
    <w:p w14:paraId="7BC3819F" w14:textId="77777777" w:rsidR="00B47C68" w:rsidRDefault="00B47C68">
      <w:pPr>
        <w:spacing w:after="0" w:line="240" w:lineRule="auto"/>
        <w:rPr>
          <w:rFonts w:asciiTheme="majorHAnsi" w:eastAsiaTheme="majorEastAsia" w:hAnsiTheme="majorHAnsi" w:cstheme="majorBidi"/>
          <w:color w:val="2E74B5" w:themeColor="accent1" w:themeShade="BF"/>
          <w:sz w:val="24"/>
          <w:szCs w:val="32"/>
        </w:rPr>
      </w:pPr>
      <w:r>
        <w:br w:type="page"/>
      </w:r>
    </w:p>
    <w:p w14:paraId="1650A1D5" w14:textId="77777777" w:rsidR="00691637" w:rsidRDefault="00691637" w:rsidP="007C099E">
      <w:pPr>
        <w:pStyle w:val="Heading1"/>
        <w:numPr>
          <w:ilvl w:val="0"/>
          <w:numId w:val="25"/>
        </w:numPr>
      </w:pPr>
      <w:bookmarkStart w:id="1" w:name="_Toc507436838"/>
      <w:r>
        <w:lastRenderedPageBreak/>
        <w:t>Enterprise Payment System</w:t>
      </w:r>
      <w:bookmarkEnd w:id="1"/>
    </w:p>
    <w:p w14:paraId="2E5D1F9A" w14:textId="77777777" w:rsidR="0055297A" w:rsidRPr="0055297A" w:rsidRDefault="0055297A" w:rsidP="008E6183">
      <w:pPr>
        <w:pStyle w:val="Heading2"/>
      </w:pPr>
      <w:bookmarkStart w:id="2" w:name="_Toc507436839"/>
      <w:r>
        <w:t>Supported Products</w:t>
      </w:r>
      <w:bookmarkEnd w:id="2"/>
    </w:p>
    <w:p w14:paraId="45922BC4" w14:textId="77777777" w:rsidR="00706C32" w:rsidRDefault="00706C32" w:rsidP="00706C32">
      <w:pPr>
        <w:spacing w:after="0" w:line="240" w:lineRule="auto"/>
        <w:rPr>
          <w:b/>
        </w:rPr>
      </w:pPr>
      <w:r>
        <w:rPr>
          <w:b/>
        </w:rPr>
        <w:t>What is the Enterprise Payment System?</w:t>
      </w:r>
    </w:p>
    <w:p w14:paraId="13A5C95C" w14:textId="77777777" w:rsidR="00706C32" w:rsidRPr="00CC78CE" w:rsidRDefault="00706C32" w:rsidP="00DA51DF">
      <w:pPr>
        <w:pStyle w:val="ListParagraph"/>
        <w:widowControl w:val="0"/>
        <w:numPr>
          <w:ilvl w:val="0"/>
          <w:numId w:val="13"/>
        </w:numPr>
        <w:spacing w:before="80"/>
        <w:rPr>
          <w:rFonts w:cstheme="minorHAnsi"/>
        </w:rPr>
      </w:pPr>
      <w:r>
        <w:t xml:space="preserve">The Enterprise Payment System or EPS </w:t>
      </w:r>
      <w:r w:rsidRPr="00CC78CE">
        <w:rPr>
          <w:rFonts w:cstheme="minorHAnsi"/>
        </w:rPr>
        <w:t>allows customers to pay for products and services through an Enterprise Payment Account (EPA) funded as an Automated Clearing House (ACH) Debit</w:t>
      </w:r>
      <w:r w:rsidR="0055297A">
        <w:rPr>
          <w:rFonts w:cstheme="minorHAnsi"/>
        </w:rPr>
        <w:t>,</w:t>
      </w:r>
      <w:r w:rsidR="00D863A5">
        <w:rPr>
          <w:rFonts w:cstheme="minorHAnsi"/>
        </w:rPr>
        <w:t xml:space="preserve"> which allows automatic withdrawal from your bank account</w:t>
      </w:r>
      <w:r w:rsidR="0055297A">
        <w:rPr>
          <w:rFonts w:cstheme="minorHAnsi"/>
        </w:rPr>
        <w:t>,</w:t>
      </w:r>
      <w:r w:rsidRPr="00CC78CE">
        <w:rPr>
          <w:rFonts w:cstheme="minorHAnsi"/>
        </w:rPr>
        <w:t xml:space="preserve"> or Trust Account</w:t>
      </w:r>
      <w:r w:rsidR="0055297A">
        <w:rPr>
          <w:rFonts w:cstheme="minorHAnsi"/>
        </w:rPr>
        <w:t>,</w:t>
      </w:r>
      <w:r w:rsidR="00D863A5">
        <w:rPr>
          <w:rFonts w:cstheme="minorHAnsi"/>
        </w:rPr>
        <w:t xml:space="preserve"> which allows you to prefund your account</w:t>
      </w:r>
      <w:r w:rsidRPr="00CC78CE">
        <w:rPr>
          <w:rFonts w:cstheme="minorHAnsi"/>
        </w:rPr>
        <w:t>. The EPS payment account management provides enhanced security features, centralized balance and account management, and a self-service customer experience.</w:t>
      </w:r>
    </w:p>
    <w:p w14:paraId="5A2A8904" w14:textId="77777777" w:rsidR="00ED228F" w:rsidRPr="00ED228F" w:rsidRDefault="00ED228F" w:rsidP="00ED228F">
      <w:pPr>
        <w:widowControl w:val="0"/>
        <w:spacing w:after="0" w:line="240" w:lineRule="auto"/>
        <w:rPr>
          <w:rFonts w:cstheme="minorHAnsi"/>
          <w:b/>
        </w:rPr>
      </w:pPr>
      <w:r w:rsidRPr="00ED228F">
        <w:rPr>
          <w:rFonts w:cstheme="minorHAnsi"/>
          <w:b/>
        </w:rPr>
        <w:t xml:space="preserve">What products and services does EPS support? </w:t>
      </w:r>
    </w:p>
    <w:p w14:paraId="2CD739F1" w14:textId="77777777" w:rsidR="00B57FC3" w:rsidRDefault="00ED228F" w:rsidP="00DA51DF">
      <w:pPr>
        <w:pStyle w:val="NoSpacing"/>
        <w:numPr>
          <w:ilvl w:val="0"/>
          <w:numId w:val="13"/>
        </w:numPr>
      </w:pPr>
      <w:r>
        <w:t>EPS supports commercial, domestic and international products and services which includes First-Class Mail</w:t>
      </w:r>
      <w:r>
        <w:rPr>
          <w:sz w:val="13"/>
          <w:szCs w:val="13"/>
          <w:vertAlign w:val="superscript"/>
        </w:rPr>
        <w:t>®</w:t>
      </w:r>
      <w:r>
        <w:t>, USPS Marketing Mail</w:t>
      </w:r>
      <w:r>
        <w:rPr>
          <w:sz w:val="13"/>
          <w:szCs w:val="13"/>
          <w:vertAlign w:val="superscript"/>
        </w:rPr>
        <w:t>™</w:t>
      </w:r>
      <w:r>
        <w:t>, Periodical</w:t>
      </w:r>
      <w:r w:rsidR="002C4EA5">
        <w:t>s, PO Boxes</w:t>
      </w:r>
      <w:r w:rsidR="00D863A5">
        <w:t>, Caller Services and Reserve Services</w:t>
      </w:r>
      <w:r w:rsidR="002C4EA5">
        <w:t xml:space="preserve"> (</w:t>
      </w:r>
      <w:r w:rsidR="008C0A5A">
        <w:t>EPOBOL</w:t>
      </w:r>
      <w:r>
        <w:t>) and Address Quality Products</w:t>
      </w:r>
      <w:r w:rsidR="00D863A5">
        <w:t>, (ACS, AEC, AECII)</w:t>
      </w:r>
      <w:r>
        <w:t xml:space="preserve">. </w:t>
      </w:r>
      <w:r w:rsidR="00964CCE">
        <w:t>Below is a list of all products/services EPS does and does not support.</w:t>
      </w:r>
    </w:p>
    <w:p w14:paraId="57D6A412" w14:textId="77777777" w:rsidR="00B57FC3" w:rsidRDefault="00B57FC3" w:rsidP="00ED228F">
      <w:pPr>
        <w:pStyle w:val="NoSpacing"/>
        <w:rPr>
          <w:b/>
          <w:sz w:val="18"/>
        </w:rPr>
      </w:pPr>
    </w:p>
    <w:p w14:paraId="6061385A" w14:textId="77777777" w:rsidR="00964CCE" w:rsidRDefault="00964CCE" w:rsidP="00ED228F">
      <w:pPr>
        <w:pStyle w:val="NoSpacing"/>
        <w:rPr>
          <w:b/>
          <w:sz w:val="18"/>
        </w:rPr>
        <w:sectPr w:rsidR="00964CCE">
          <w:footerReference w:type="default" r:id="rId8"/>
          <w:pgSz w:w="12240" w:h="15840"/>
          <w:pgMar w:top="1440" w:right="1440" w:bottom="1440" w:left="1440" w:header="720" w:footer="720" w:gutter="0"/>
          <w:cols w:space="720"/>
          <w:docGrid w:linePitch="360"/>
        </w:sectPr>
      </w:pPr>
    </w:p>
    <w:p w14:paraId="0CBBD188" w14:textId="77777777" w:rsidR="00B57FC3" w:rsidRPr="00B57FC3" w:rsidRDefault="00B57FC3" w:rsidP="00ED228F">
      <w:pPr>
        <w:pStyle w:val="NoSpacing"/>
        <w:rPr>
          <w:b/>
          <w:sz w:val="18"/>
        </w:rPr>
      </w:pPr>
      <w:r w:rsidRPr="00B57FC3">
        <w:rPr>
          <w:b/>
          <w:sz w:val="18"/>
        </w:rPr>
        <w:t>Eligible Products</w:t>
      </w:r>
      <w:r>
        <w:rPr>
          <w:b/>
          <w:sz w:val="18"/>
        </w:rPr>
        <w:t>/Services</w:t>
      </w:r>
      <w:r w:rsidRPr="00B57FC3">
        <w:rPr>
          <w:b/>
          <w:sz w:val="18"/>
        </w:rPr>
        <w:t xml:space="preserve"> </w:t>
      </w:r>
    </w:p>
    <w:p w14:paraId="1C61F30C"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 xml:space="preserve">PO Box, Caller &amp; </w:t>
      </w:r>
      <w:r w:rsidR="002C4EA5">
        <w:rPr>
          <w:rFonts w:cstheme="minorHAnsi"/>
          <w:sz w:val="18"/>
          <w:szCs w:val="18"/>
        </w:rPr>
        <w:t>Reserve Services (</w:t>
      </w:r>
      <w:r w:rsidR="008C0A5A">
        <w:rPr>
          <w:rFonts w:cstheme="minorHAnsi"/>
          <w:sz w:val="18"/>
          <w:szCs w:val="18"/>
        </w:rPr>
        <w:t>E</w:t>
      </w:r>
      <w:r w:rsidR="008C0A5A" w:rsidRPr="00B57FC3">
        <w:rPr>
          <w:rFonts w:cstheme="minorHAnsi"/>
          <w:sz w:val="18"/>
          <w:szCs w:val="18"/>
        </w:rPr>
        <w:t>POBOL</w:t>
      </w:r>
      <w:r w:rsidRPr="00B57FC3">
        <w:rPr>
          <w:rFonts w:cstheme="minorHAnsi"/>
          <w:sz w:val="18"/>
          <w:szCs w:val="18"/>
        </w:rPr>
        <w:t>)</w:t>
      </w:r>
    </w:p>
    <w:p w14:paraId="74B5E661"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 xml:space="preserve">Address Quality Products (AEC, AECII and ACS) </w:t>
      </w:r>
    </w:p>
    <w:p w14:paraId="0153FAF9"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Priority Mail</w:t>
      </w:r>
    </w:p>
    <w:p w14:paraId="0DCFCCF2"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First-Class Mail, Letters, Cards, and Flats</w:t>
      </w:r>
    </w:p>
    <w:p w14:paraId="77F61303"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First-Class Package Service</w:t>
      </w:r>
    </w:p>
    <w:p w14:paraId="36446126"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USPS Marketing Mail, Letters, Flats, and Parcels</w:t>
      </w:r>
    </w:p>
    <w:p w14:paraId="784FC532"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Parcel Select</w:t>
      </w:r>
    </w:p>
    <w:p w14:paraId="274CF990"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Media Mail</w:t>
      </w:r>
    </w:p>
    <w:p w14:paraId="4F0EE074"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Library Mail</w:t>
      </w:r>
    </w:p>
    <w:p w14:paraId="08C5A580"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Bound Printed Matter</w:t>
      </w:r>
    </w:p>
    <w:p w14:paraId="216ACD6F"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Periodicals</w:t>
      </w:r>
    </w:p>
    <w:p w14:paraId="1957DC11"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International Products</w:t>
      </w:r>
    </w:p>
    <w:p w14:paraId="5AA22941"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Business Reply Mail (BRM)</w:t>
      </w:r>
    </w:p>
    <w:p w14:paraId="1A157B7B" w14:textId="77777777" w:rsidR="00B57FC3" w:rsidRPr="00B57FC3" w:rsidRDefault="00B57FC3" w:rsidP="00DA51DF">
      <w:pPr>
        <w:pStyle w:val="ListParagraph"/>
        <w:widowControl w:val="0"/>
        <w:numPr>
          <w:ilvl w:val="0"/>
          <w:numId w:val="7"/>
        </w:numPr>
        <w:spacing w:after="0" w:line="240" w:lineRule="auto"/>
      </w:pPr>
      <w:r w:rsidRPr="00B57FC3">
        <w:rPr>
          <w:rFonts w:cstheme="minorHAnsi"/>
          <w:sz w:val="18"/>
          <w:szCs w:val="18"/>
        </w:rPr>
        <w:t xml:space="preserve">Every Door Direct Mail (EDDM) </w:t>
      </w:r>
      <w:r>
        <w:rPr>
          <w:rFonts w:cstheme="minorHAnsi"/>
          <w:sz w:val="18"/>
          <w:szCs w:val="18"/>
        </w:rPr>
        <w:t>–</w:t>
      </w:r>
      <w:r w:rsidRPr="00B57FC3">
        <w:rPr>
          <w:rFonts w:cstheme="minorHAnsi"/>
          <w:sz w:val="18"/>
          <w:szCs w:val="18"/>
        </w:rPr>
        <w:t xml:space="preserve"> BMEU</w:t>
      </w:r>
    </w:p>
    <w:p w14:paraId="328D8760" w14:textId="77777777" w:rsidR="00B57FC3" w:rsidRPr="00B57FC3" w:rsidRDefault="00B57FC3" w:rsidP="00B57FC3">
      <w:pPr>
        <w:widowControl w:val="0"/>
        <w:spacing w:after="0" w:line="240" w:lineRule="auto"/>
        <w:rPr>
          <w:rFonts w:cstheme="minorHAnsi"/>
          <w:b/>
          <w:sz w:val="18"/>
          <w:szCs w:val="18"/>
        </w:rPr>
      </w:pPr>
      <w:r w:rsidRPr="00B57FC3">
        <w:rPr>
          <w:rFonts w:cstheme="minorHAnsi"/>
          <w:b/>
          <w:sz w:val="18"/>
          <w:szCs w:val="18"/>
        </w:rPr>
        <w:t xml:space="preserve">Ineligible Products/Services </w:t>
      </w:r>
    </w:p>
    <w:p w14:paraId="7A8F373A"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Electronic Verification System (eVS)</w:t>
      </w:r>
    </w:p>
    <w:p w14:paraId="6346A59A"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Parcel Return Service (PRS)</w:t>
      </w:r>
    </w:p>
    <w:p w14:paraId="284BF6C3"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PC Postage</w:t>
      </w:r>
    </w:p>
    <w:p w14:paraId="05466D50"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Scan Based Payment (SBP)</w:t>
      </w:r>
    </w:p>
    <w:p w14:paraId="79DC3AB3" w14:textId="77777777" w:rsidR="00B57FC3" w:rsidRPr="00B57FC3"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Merchandise Return Service (MRS)</w:t>
      </w:r>
    </w:p>
    <w:p w14:paraId="10C4DE6A" w14:textId="77777777" w:rsidR="007D0BA4" w:rsidRDefault="00B57FC3"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Official Mail Accounting System (OMAS)</w:t>
      </w:r>
    </w:p>
    <w:p w14:paraId="6B9545DF" w14:textId="77777777" w:rsidR="007D0BA4" w:rsidRDefault="007D0BA4" w:rsidP="00DA51DF">
      <w:pPr>
        <w:pStyle w:val="ListParagraph"/>
        <w:widowControl w:val="0"/>
        <w:numPr>
          <w:ilvl w:val="0"/>
          <w:numId w:val="7"/>
        </w:numPr>
        <w:spacing w:after="0" w:line="240" w:lineRule="auto"/>
        <w:rPr>
          <w:rFonts w:cstheme="minorHAnsi"/>
          <w:sz w:val="18"/>
          <w:szCs w:val="18"/>
        </w:rPr>
      </w:pPr>
      <w:r w:rsidRPr="00B57FC3">
        <w:rPr>
          <w:rFonts w:cstheme="minorHAnsi"/>
          <w:sz w:val="18"/>
          <w:szCs w:val="18"/>
        </w:rPr>
        <w:t>Premium Forwarding Service Commercial (PFSC)</w:t>
      </w:r>
    </w:p>
    <w:p w14:paraId="58A67326" w14:textId="77777777" w:rsidR="00D863A5" w:rsidRDefault="00D863A5" w:rsidP="00DA51DF">
      <w:pPr>
        <w:pStyle w:val="ListParagraph"/>
        <w:widowControl w:val="0"/>
        <w:numPr>
          <w:ilvl w:val="0"/>
          <w:numId w:val="7"/>
        </w:numPr>
        <w:spacing w:after="0" w:line="240" w:lineRule="auto"/>
        <w:rPr>
          <w:rFonts w:cstheme="minorHAnsi"/>
          <w:sz w:val="18"/>
          <w:szCs w:val="18"/>
        </w:rPr>
      </w:pPr>
      <w:r>
        <w:rPr>
          <w:rFonts w:cstheme="minorHAnsi"/>
          <w:sz w:val="18"/>
          <w:szCs w:val="18"/>
        </w:rPr>
        <w:t>Pick Up on Demand</w:t>
      </w:r>
    </w:p>
    <w:p w14:paraId="049C4B74" w14:textId="77777777" w:rsidR="00D863A5" w:rsidRPr="00B57FC3" w:rsidRDefault="00D863A5" w:rsidP="00DA51DF">
      <w:pPr>
        <w:pStyle w:val="ListParagraph"/>
        <w:widowControl w:val="0"/>
        <w:numPr>
          <w:ilvl w:val="0"/>
          <w:numId w:val="7"/>
        </w:numPr>
        <w:spacing w:after="0" w:line="240" w:lineRule="auto"/>
        <w:rPr>
          <w:rFonts w:cstheme="minorHAnsi"/>
          <w:sz w:val="18"/>
          <w:szCs w:val="18"/>
        </w:rPr>
      </w:pPr>
      <w:r>
        <w:rPr>
          <w:rFonts w:cstheme="minorHAnsi"/>
          <w:sz w:val="18"/>
          <w:szCs w:val="18"/>
        </w:rPr>
        <w:t>Package Intercept</w:t>
      </w:r>
    </w:p>
    <w:p w14:paraId="7B076206" w14:textId="77777777" w:rsidR="007D0BA4" w:rsidRPr="007D0BA4" w:rsidRDefault="007D0BA4" w:rsidP="00DA51DF">
      <w:pPr>
        <w:pStyle w:val="ListParagraph"/>
        <w:widowControl w:val="0"/>
        <w:numPr>
          <w:ilvl w:val="0"/>
          <w:numId w:val="7"/>
        </w:numPr>
        <w:spacing w:after="0" w:line="240" w:lineRule="auto"/>
        <w:rPr>
          <w:rFonts w:cstheme="minorHAnsi"/>
          <w:sz w:val="18"/>
          <w:szCs w:val="18"/>
        </w:rPr>
      </w:pPr>
      <w:r>
        <w:rPr>
          <w:rFonts w:cstheme="minorHAnsi"/>
          <w:sz w:val="18"/>
          <w:szCs w:val="18"/>
        </w:rPr>
        <w:t>Share Mail</w:t>
      </w:r>
    </w:p>
    <w:p w14:paraId="65488BEB" w14:textId="77777777" w:rsidR="00B57FC3" w:rsidRPr="00B57FC3" w:rsidRDefault="007D0BA4" w:rsidP="00DA51DF">
      <w:pPr>
        <w:pStyle w:val="ListParagraph"/>
        <w:widowControl w:val="0"/>
        <w:numPr>
          <w:ilvl w:val="0"/>
          <w:numId w:val="7"/>
        </w:numPr>
        <w:spacing w:after="0" w:line="240" w:lineRule="auto"/>
        <w:rPr>
          <w:rFonts w:cstheme="minorHAnsi"/>
          <w:sz w:val="18"/>
          <w:szCs w:val="18"/>
        </w:rPr>
      </w:pPr>
      <w:r>
        <w:rPr>
          <w:rFonts w:cstheme="minorHAnsi"/>
          <w:sz w:val="18"/>
          <w:szCs w:val="18"/>
        </w:rPr>
        <w:t>Intelligent Mail Barcode Accounting (IMbA)</w:t>
      </w:r>
    </w:p>
    <w:p w14:paraId="2B2CAD6F" w14:textId="77777777" w:rsidR="00B57FC3" w:rsidRDefault="00B57FC3" w:rsidP="007D0BA4">
      <w:pPr>
        <w:widowControl w:val="0"/>
        <w:spacing w:after="0"/>
        <w:rPr>
          <w:rFonts w:cstheme="minorHAnsi"/>
          <w:sz w:val="18"/>
          <w:szCs w:val="18"/>
        </w:rPr>
      </w:pPr>
    </w:p>
    <w:p w14:paraId="6C0646D9" w14:textId="77777777" w:rsidR="007D0BA4" w:rsidRPr="007D0BA4" w:rsidRDefault="007D0BA4" w:rsidP="007D0BA4">
      <w:pPr>
        <w:widowControl w:val="0"/>
        <w:spacing w:after="0"/>
        <w:ind w:left="360"/>
        <w:rPr>
          <w:rFonts w:cstheme="minorHAnsi"/>
          <w:sz w:val="18"/>
          <w:szCs w:val="18"/>
        </w:rPr>
        <w:sectPr w:rsidR="007D0BA4" w:rsidRPr="007D0BA4" w:rsidSect="00B57FC3">
          <w:type w:val="continuous"/>
          <w:pgSz w:w="12240" w:h="15840"/>
          <w:pgMar w:top="1440" w:right="1440" w:bottom="1440" w:left="1440" w:header="720" w:footer="720" w:gutter="0"/>
          <w:cols w:num="2" w:space="720"/>
          <w:docGrid w:linePitch="360"/>
        </w:sectPr>
      </w:pPr>
    </w:p>
    <w:p w14:paraId="47D8F6A1" w14:textId="77777777" w:rsidR="00B57FC3" w:rsidRPr="00B57FC3" w:rsidRDefault="00B57FC3" w:rsidP="00B57FC3">
      <w:pPr>
        <w:pStyle w:val="ListParagraph"/>
        <w:widowControl w:val="0"/>
        <w:spacing w:after="0"/>
        <w:ind w:left="360"/>
        <w:rPr>
          <w:rFonts w:cstheme="minorHAnsi"/>
          <w:sz w:val="18"/>
          <w:szCs w:val="18"/>
        </w:rPr>
      </w:pPr>
    </w:p>
    <w:p w14:paraId="697A6BCE" w14:textId="77777777" w:rsidR="00ED228F" w:rsidRDefault="00B57FC3" w:rsidP="00ED228F">
      <w:pPr>
        <w:widowControl w:val="0"/>
        <w:spacing w:after="0" w:line="240" w:lineRule="auto"/>
        <w:rPr>
          <w:rFonts w:cs="Calibri"/>
          <w:b/>
          <w:color w:val="000000" w:themeColor="text1"/>
        </w:rPr>
      </w:pPr>
      <w:r>
        <w:rPr>
          <w:rFonts w:cs="Calibri"/>
          <w:b/>
          <w:color w:val="000000" w:themeColor="text1"/>
        </w:rPr>
        <w:t>What submission types does EPS support?</w:t>
      </w:r>
    </w:p>
    <w:p w14:paraId="1886BE91" w14:textId="77777777" w:rsidR="00B57FC3" w:rsidRPr="00CC78CE" w:rsidRDefault="00B57FC3" w:rsidP="00DA51DF">
      <w:pPr>
        <w:pStyle w:val="ListParagraph"/>
        <w:widowControl w:val="0"/>
        <w:numPr>
          <w:ilvl w:val="0"/>
          <w:numId w:val="13"/>
        </w:numPr>
        <w:spacing w:after="0" w:line="240" w:lineRule="auto"/>
        <w:rPr>
          <w:rFonts w:cs="Calibri"/>
          <w:color w:val="000000" w:themeColor="text1"/>
        </w:rPr>
      </w:pPr>
      <w:r w:rsidRPr="00CC78CE">
        <w:rPr>
          <w:rFonts w:cs="Calibri"/>
          <w:color w:val="000000" w:themeColor="text1"/>
        </w:rPr>
        <w:t>EPS supports the following: Business Mail Entry Unit (BMEU) hard copy, eDoc (Mail.dat/Mail.XML)</w:t>
      </w:r>
      <w:r w:rsidR="00CC78CE">
        <w:rPr>
          <w:rFonts w:cs="Calibri"/>
          <w:color w:val="000000" w:themeColor="text1"/>
        </w:rPr>
        <w:t xml:space="preserve">, </w:t>
      </w:r>
      <w:r w:rsidRPr="00CC78CE">
        <w:rPr>
          <w:rFonts w:cs="Calibri"/>
          <w:color w:val="000000" w:themeColor="text1"/>
        </w:rPr>
        <w:t>Postal Wizard and Intelligent Mail small business (IMsb) Tool.</w:t>
      </w:r>
    </w:p>
    <w:p w14:paraId="04497667" w14:textId="77777777" w:rsidR="00964CCE" w:rsidRDefault="00964CCE">
      <w:pPr>
        <w:spacing w:after="0" w:line="240" w:lineRule="auto"/>
        <w:rPr>
          <w:b/>
        </w:rPr>
      </w:pPr>
    </w:p>
    <w:p w14:paraId="115009F7" w14:textId="77777777" w:rsidR="00B57FC3" w:rsidRDefault="00B57FC3" w:rsidP="00964CCE">
      <w:pPr>
        <w:spacing w:after="0" w:line="240" w:lineRule="auto"/>
        <w:rPr>
          <w:b/>
        </w:rPr>
      </w:pPr>
      <w:r>
        <w:rPr>
          <w:b/>
        </w:rPr>
        <w:t xml:space="preserve">What </w:t>
      </w:r>
      <w:r w:rsidR="00964CCE">
        <w:rPr>
          <w:b/>
        </w:rPr>
        <w:t xml:space="preserve">permit types does EPS support? </w:t>
      </w:r>
    </w:p>
    <w:p w14:paraId="469AF337" w14:textId="77777777" w:rsidR="00964CCE" w:rsidRPr="008E6183" w:rsidRDefault="00964CCE" w:rsidP="00DA51DF">
      <w:pPr>
        <w:pStyle w:val="ListParagraph"/>
        <w:widowControl w:val="0"/>
        <w:numPr>
          <w:ilvl w:val="0"/>
          <w:numId w:val="13"/>
        </w:numPr>
        <w:spacing w:after="0" w:line="240" w:lineRule="auto"/>
        <w:rPr>
          <w:b/>
        </w:rPr>
      </w:pPr>
      <w:r w:rsidRPr="00CC78CE">
        <w:rPr>
          <w:rFonts w:ascii="Arial" w:hAnsi="Arial" w:cs="Arial"/>
          <w:szCs w:val="14"/>
        </w:rPr>
        <w:t>EPS supports the following permit types: Permit Imprint</w:t>
      </w:r>
      <w:r w:rsidR="00A051BB">
        <w:rPr>
          <w:rFonts w:ascii="Arial" w:hAnsi="Arial" w:cs="Arial"/>
          <w:szCs w:val="14"/>
        </w:rPr>
        <w:t>, Metered, Pre-cancelled Stamps</w:t>
      </w:r>
      <w:r w:rsidRPr="00CC78CE">
        <w:rPr>
          <w:rFonts w:ascii="Arial" w:hAnsi="Arial" w:cs="Arial"/>
          <w:szCs w:val="14"/>
        </w:rPr>
        <w:t>, Periodicals (CPP/PP), Postage Due and Business Reply.</w:t>
      </w:r>
      <w:r>
        <w:t xml:space="preserve">  </w:t>
      </w:r>
    </w:p>
    <w:p w14:paraId="41715E72" w14:textId="77777777" w:rsidR="008E6183" w:rsidRDefault="008E6183" w:rsidP="008E6183">
      <w:pPr>
        <w:widowControl w:val="0"/>
        <w:spacing w:after="0" w:line="240" w:lineRule="auto"/>
        <w:rPr>
          <w:b/>
        </w:rPr>
      </w:pPr>
    </w:p>
    <w:p w14:paraId="3541109C" w14:textId="77777777" w:rsidR="008E6183" w:rsidRDefault="008E6183" w:rsidP="008E6183">
      <w:pPr>
        <w:spacing w:after="0"/>
        <w:rPr>
          <w:b/>
          <w:sz w:val="24"/>
          <w:szCs w:val="24"/>
        </w:rPr>
      </w:pPr>
      <w:r>
        <w:rPr>
          <w:b/>
        </w:rPr>
        <w:t xml:space="preserve">Can </w:t>
      </w:r>
      <w:r w:rsidRPr="00BB1090">
        <w:rPr>
          <w:b/>
        </w:rPr>
        <w:t>Postage Due Accounts</w:t>
      </w:r>
      <w:r>
        <w:rPr>
          <w:b/>
        </w:rPr>
        <w:t xml:space="preserve"> be migrated to EPS</w:t>
      </w:r>
      <w:r w:rsidRPr="00BB1090">
        <w:rPr>
          <w:b/>
        </w:rPr>
        <w:t>? What is the security level of this account?  Who has access to this account?</w:t>
      </w:r>
      <w:r w:rsidRPr="00BB1090">
        <w:rPr>
          <w:b/>
          <w:sz w:val="24"/>
          <w:szCs w:val="24"/>
        </w:rPr>
        <w:t xml:space="preserve"> </w:t>
      </w:r>
    </w:p>
    <w:p w14:paraId="1C26F84E" w14:textId="77777777" w:rsidR="008E6183" w:rsidRPr="008E6183" w:rsidRDefault="008E6183" w:rsidP="008E6183">
      <w:pPr>
        <w:pStyle w:val="ListParagraph"/>
        <w:numPr>
          <w:ilvl w:val="0"/>
          <w:numId w:val="21"/>
        </w:numPr>
        <w:spacing w:after="0"/>
        <w:rPr>
          <w:szCs w:val="20"/>
        </w:rPr>
      </w:pPr>
      <w:r w:rsidRPr="00BB1090">
        <w:rPr>
          <w:szCs w:val="20"/>
        </w:rPr>
        <w:t>Postage Due can be migrated to EPS. Access to the account is restricted to the BCG user as granted access by the BSA.  The bank account information is securely input outside of EPS and tokenized for security.</w:t>
      </w:r>
    </w:p>
    <w:p w14:paraId="1E1094B1" w14:textId="77777777" w:rsidR="008E6183" w:rsidRDefault="008E6183" w:rsidP="002A6518">
      <w:pPr>
        <w:spacing w:after="0"/>
        <w:rPr>
          <w:b/>
        </w:rPr>
      </w:pPr>
    </w:p>
    <w:p w14:paraId="7D25014B" w14:textId="77777777" w:rsidR="002A6518" w:rsidRDefault="002A6518" w:rsidP="002A6518">
      <w:pPr>
        <w:spacing w:after="0"/>
        <w:rPr>
          <w:b/>
        </w:rPr>
      </w:pPr>
      <w:r>
        <w:rPr>
          <w:b/>
        </w:rPr>
        <w:t xml:space="preserve">Is </w:t>
      </w:r>
      <w:r w:rsidRPr="00B47C68">
        <w:rPr>
          <w:b/>
        </w:rPr>
        <w:t>package intercept</w:t>
      </w:r>
      <w:r>
        <w:rPr>
          <w:b/>
        </w:rPr>
        <w:t xml:space="preserve"> supported by EPS</w:t>
      </w:r>
      <w:r w:rsidRPr="00B47C68">
        <w:rPr>
          <w:b/>
        </w:rPr>
        <w:t xml:space="preserve">? </w:t>
      </w:r>
    </w:p>
    <w:p w14:paraId="0FAFA6E4" w14:textId="77777777" w:rsidR="002A6518" w:rsidRDefault="002A6518" w:rsidP="002A6518">
      <w:pPr>
        <w:pStyle w:val="ListParagraph"/>
        <w:numPr>
          <w:ilvl w:val="0"/>
          <w:numId w:val="21"/>
        </w:numPr>
        <w:spacing w:after="0"/>
        <w:rPr>
          <w:szCs w:val="20"/>
        </w:rPr>
      </w:pPr>
      <w:r w:rsidRPr="00774B92">
        <w:rPr>
          <w:szCs w:val="20"/>
        </w:rPr>
        <w:t>This will be supported at a later date.</w:t>
      </w:r>
    </w:p>
    <w:p w14:paraId="60A22A0E" w14:textId="77777777" w:rsidR="002A6518" w:rsidRDefault="002A6518" w:rsidP="002A6518">
      <w:pPr>
        <w:spacing w:after="0"/>
        <w:rPr>
          <w:szCs w:val="20"/>
        </w:rPr>
      </w:pPr>
    </w:p>
    <w:p w14:paraId="483441E3" w14:textId="77777777" w:rsidR="002A6518" w:rsidRDefault="002A6518" w:rsidP="002A6518">
      <w:pPr>
        <w:spacing w:after="0"/>
        <w:rPr>
          <w:b/>
        </w:rPr>
      </w:pPr>
      <w:r>
        <w:rPr>
          <w:b/>
        </w:rPr>
        <w:t>W</w:t>
      </w:r>
      <w:r w:rsidRPr="00B47C68">
        <w:rPr>
          <w:b/>
        </w:rPr>
        <w:t xml:space="preserve">hen is EVS and PRS expected to be supported? </w:t>
      </w:r>
    </w:p>
    <w:p w14:paraId="17D08366" w14:textId="77777777" w:rsidR="002A6518" w:rsidRDefault="002A6518" w:rsidP="002A6518">
      <w:pPr>
        <w:pStyle w:val="ListParagraph"/>
        <w:numPr>
          <w:ilvl w:val="0"/>
          <w:numId w:val="21"/>
        </w:numPr>
        <w:spacing w:after="0"/>
      </w:pPr>
      <w:r w:rsidRPr="00774B92">
        <w:t xml:space="preserve">To be determined. </w:t>
      </w:r>
    </w:p>
    <w:p w14:paraId="22A8FE1B" w14:textId="77777777" w:rsidR="007A2132" w:rsidRPr="007A2132" w:rsidRDefault="007A2132" w:rsidP="007A2132">
      <w:pPr>
        <w:shd w:val="clear" w:color="auto" w:fill="FFFFFF" w:themeFill="background1"/>
        <w:spacing w:after="0"/>
      </w:pPr>
    </w:p>
    <w:p w14:paraId="1A7F744D" w14:textId="77777777" w:rsidR="007A2132" w:rsidRPr="007A2132" w:rsidRDefault="007A2132" w:rsidP="007A2132">
      <w:pPr>
        <w:shd w:val="clear" w:color="auto" w:fill="FFFFFF" w:themeFill="background1"/>
        <w:spacing w:after="0" w:line="240" w:lineRule="auto"/>
        <w:rPr>
          <w:b/>
        </w:rPr>
      </w:pPr>
      <w:r w:rsidRPr="007A2132">
        <w:rPr>
          <w:b/>
        </w:rPr>
        <w:t>When will OMAS be available in EPS?</w:t>
      </w:r>
    </w:p>
    <w:p w14:paraId="269D5FA7" w14:textId="77777777" w:rsidR="007A2132" w:rsidRDefault="007A2132" w:rsidP="007C099E">
      <w:pPr>
        <w:pStyle w:val="ListParagraph"/>
        <w:numPr>
          <w:ilvl w:val="0"/>
          <w:numId w:val="28"/>
        </w:numPr>
        <w:shd w:val="clear" w:color="auto" w:fill="FFFFFF" w:themeFill="background1"/>
        <w:spacing w:after="0" w:line="240" w:lineRule="auto"/>
        <w:contextualSpacing w:val="0"/>
      </w:pPr>
      <w:r w:rsidRPr="007A2132">
        <w:t xml:space="preserve">This will be implemented but not at this time. No date is available at this time. </w:t>
      </w:r>
    </w:p>
    <w:p w14:paraId="72829B76" w14:textId="77777777" w:rsidR="00F66DBC" w:rsidRPr="00F66DBC" w:rsidRDefault="00F66DBC" w:rsidP="00F66DBC">
      <w:pPr>
        <w:spacing w:after="0"/>
        <w:rPr>
          <w:b/>
        </w:rPr>
      </w:pPr>
      <w:r w:rsidRPr="00F66DBC">
        <w:rPr>
          <w:b/>
        </w:rPr>
        <w:lastRenderedPageBreak/>
        <w:t>If there is a need for report enhancements who do I direct those to?</w:t>
      </w:r>
    </w:p>
    <w:p w14:paraId="4906EB27" w14:textId="0C40CCDA" w:rsidR="00F66DBC" w:rsidRPr="007C099E" w:rsidRDefault="00F66DBC" w:rsidP="007C099E">
      <w:pPr>
        <w:pStyle w:val="ListParagraph"/>
        <w:numPr>
          <w:ilvl w:val="0"/>
          <w:numId w:val="34"/>
        </w:numPr>
        <w:spacing w:after="0" w:line="240" w:lineRule="auto"/>
        <w:contextualSpacing w:val="0"/>
        <w:rPr>
          <w:rStyle w:val="Hyperlink"/>
          <w:color w:val="auto"/>
          <w:u w:val="none"/>
        </w:rPr>
      </w:pPr>
      <w:r w:rsidRPr="00F66DBC">
        <w:t xml:space="preserve">Send to </w:t>
      </w:r>
      <w:hyperlink r:id="rId9" w:history="1">
        <w:r w:rsidRPr="00F66DBC">
          <w:rPr>
            <w:rStyle w:val="Hyperlink"/>
          </w:rPr>
          <w:t>USPSPayment@usps.gov</w:t>
        </w:r>
      </w:hyperlink>
    </w:p>
    <w:p w14:paraId="1A73C62C" w14:textId="77777777" w:rsidR="007C099E" w:rsidRDefault="007C099E" w:rsidP="007C099E">
      <w:pPr>
        <w:spacing w:after="0" w:line="240" w:lineRule="auto"/>
      </w:pPr>
    </w:p>
    <w:p w14:paraId="776C2E20" w14:textId="7D762160" w:rsidR="007C099E" w:rsidRPr="007C099E" w:rsidRDefault="007C099E" w:rsidP="007C099E">
      <w:pPr>
        <w:spacing w:after="0" w:line="240" w:lineRule="auto"/>
        <w:rPr>
          <w:b/>
        </w:rPr>
      </w:pPr>
      <w:r w:rsidRPr="007C099E">
        <w:rPr>
          <w:b/>
        </w:rPr>
        <w:t>Does EPS work with non-profit</w:t>
      </w:r>
      <w:r>
        <w:rPr>
          <w:b/>
        </w:rPr>
        <w:t>s</w:t>
      </w:r>
      <w:r w:rsidRPr="007C099E">
        <w:rPr>
          <w:b/>
        </w:rPr>
        <w:t>?</w:t>
      </w:r>
    </w:p>
    <w:p w14:paraId="0C327671" w14:textId="77777777" w:rsidR="007C099E" w:rsidRDefault="007C099E" w:rsidP="007C099E">
      <w:pPr>
        <w:pStyle w:val="ListParagraph"/>
        <w:numPr>
          <w:ilvl w:val="0"/>
          <w:numId w:val="36"/>
        </w:numPr>
        <w:spacing w:after="0" w:line="240" w:lineRule="auto"/>
        <w:contextualSpacing w:val="0"/>
      </w:pPr>
      <w:r>
        <w:t>Yes</w:t>
      </w:r>
    </w:p>
    <w:p w14:paraId="24BF0EDD" w14:textId="77777777" w:rsidR="00B25EA9" w:rsidRDefault="00B25EA9" w:rsidP="00B25EA9">
      <w:pPr>
        <w:spacing w:after="0" w:line="240" w:lineRule="auto"/>
      </w:pPr>
    </w:p>
    <w:p w14:paraId="40741390" w14:textId="77777777" w:rsidR="00B25EA9" w:rsidRPr="00B25EA9" w:rsidRDefault="00B25EA9" w:rsidP="00B25EA9">
      <w:pPr>
        <w:spacing w:after="0" w:line="240" w:lineRule="auto"/>
        <w:rPr>
          <w:b/>
        </w:rPr>
      </w:pPr>
      <w:r w:rsidRPr="00B25EA9">
        <w:rPr>
          <w:b/>
        </w:rPr>
        <w:t xml:space="preserve">Can annual maintenance fees be paid using EPS? </w:t>
      </w:r>
    </w:p>
    <w:p w14:paraId="20E7FFFF" w14:textId="401F3F7F" w:rsidR="00B25EA9" w:rsidRDefault="00B25EA9" w:rsidP="00B25EA9">
      <w:pPr>
        <w:pStyle w:val="ListParagraph"/>
        <w:numPr>
          <w:ilvl w:val="0"/>
          <w:numId w:val="36"/>
        </w:numPr>
        <w:spacing w:after="0" w:line="240" w:lineRule="auto"/>
      </w:pPr>
      <w:r>
        <w:t>At this time you can’t pay for annual fees using EPS, but this is a repair that is coming soon.</w:t>
      </w:r>
    </w:p>
    <w:p w14:paraId="70824207" w14:textId="77777777" w:rsidR="007C099E" w:rsidRDefault="007C099E" w:rsidP="007C099E">
      <w:pPr>
        <w:spacing w:after="0" w:line="240" w:lineRule="auto"/>
      </w:pPr>
    </w:p>
    <w:p w14:paraId="7E749F4E" w14:textId="77777777" w:rsidR="00863720" w:rsidRDefault="00863720" w:rsidP="00863720">
      <w:pPr>
        <w:pStyle w:val="Heading3"/>
      </w:pPr>
      <w:bookmarkStart w:id="3" w:name="_Toc507436840"/>
      <w:r>
        <w:t>EPOBOL</w:t>
      </w:r>
      <w:bookmarkEnd w:id="3"/>
    </w:p>
    <w:p w14:paraId="5B106A05" w14:textId="77777777" w:rsidR="00863720" w:rsidRDefault="00863720" w:rsidP="00863720">
      <w:pPr>
        <w:spacing w:after="0"/>
        <w:rPr>
          <w:b/>
        </w:rPr>
      </w:pPr>
      <w:r w:rsidRPr="006A600A">
        <w:rPr>
          <w:b/>
        </w:rPr>
        <w:t>Can I use the same EPS account for EPOBOL to pay for mailing services</w:t>
      </w:r>
      <w:r>
        <w:rPr>
          <w:b/>
        </w:rPr>
        <w:t xml:space="preserve"> such as return mail, permits, etc.</w:t>
      </w:r>
      <w:r w:rsidRPr="006A600A">
        <w:rPr>
          <w:b/>
        </w:rPr>
        <w:t xml:space="preserve">? </w:t>
      </w:r>
    </w:p>
    <w:p w14:paraId="1FC0373B" w14:textId="77777777" w:rsidR="00863720" w:rsidRDefault="00863720" w:rsidP="00863720">
      <w:pPr>
        <w:pStyle w:val="ListParagraph"/>
        <w:numPr>
          <w:ilvl w:val="0"/>
          <w:numId w:val="6"/>
        </w:numPr>
        <w:spacing w:after="0"/>
      </w:pPr>
      <w:r>
        <w:t xml:space="preserve">Yes, you would need to link the mailing services permits to your same existing EPS account that is being used for EPOBOL. </w:t>
      </w:r>
    </w:p>
    <w:p w14:paraId="2C139E1D" w14:textId="77777777" w:rsidR="00863720" w:rsidRDefault="00863720" w:rsidP="00863720">
      <w:pPr>
        <w:pStyle w:val="ListParagraph"/>
        <w:spacing w:after="0"/>
      </w:pPr>
    </w:p>
    <w:p w14:paraId="07A5838C" w14:textId="77777777" w:rsidR="00863720" w:rsidRPr="00B80C65" w:rsidRDefault="00863720" w:rsidP="00863720">
      <w:pPr>
        <w:spacing w:after="0"/>
      </w:pPr>
      <w:r w:rsidRPr="00B80C65">
        <w:rPr>
          <w:b/>
        </w:rPr>
        <w:t>My company has switched to the EPOBOL system, will the paper PO Box Service Fee Due notices be discontinued to avoid confusion since we are already handling the payment online?</w:t>
      </w:r>
      <w:r w:rsidRPr="00B80C65">
        <w:t xml:space="preserve"> </w:t>
      </w:r>
    </w:p>
    <w:p w14:paraId="73B4507F" w14:textId="77777777" w:rsidR="00863720" w:rsidRPr="00B80C65" w:rsidRDefault="00863720" w:rsidP="00863720">
      <w:pPr>
        <w:pStyle w:val="ListParagraph"/>
        <w:numPr>
          <w:ilvl w:val="0"/>
          <w:numId w:val="6"/>
        </w:numPr>
      </w:pPr>
      <w:r w:rsidRPr="00B80C65">
        <w:t>Yes. However, in the transition from payment at the Post Office to payment via EPS there may be some overlap (i.e., the printed notification was printed prior to the link in EPOBOL). EPOBOL and the Post Offices utilize a single system of record (WebBATS) so the payment status as displayed in EPOBOL is current.</w:t>
      </w:r>
    </w:p>
    <w:p w14:paraId="678112A4" w14:textId="77777777" w:rsidR="00863720" w:rsidRPr="00B80C65" w:rsidRDefault="00863720" w:rsidP="00863720">
      <w:pPr>
        <w:spacing w:after="0"/>
        <w:rPr>
          <w:b/>
        </w:rPr>
      </w:pPr>
      <w:r w:rsidRPr="00B80C65">
        <w:rPr>
          <w:b/>
        </w:rPr>
        <w:t xml:space="preserve">Is EPOBOL, when utilized to open Caller Service account for existing customers only or can new customers open a Caller Service account?  If they are, how is the verification completed and the Caller Service number assigned? </w:t>
      </w:r>
    </w:p>
    <w:p w14:paraId="5DB51D2E" w14:textId="77777777" w:rsidR="00863720" w:rsidRPr="00B80C65" w:rsidRDefault="00863720" w:rsidP="00863720">
      <w:pPr>
        <w:pStyle w:val="ListParagraph"/>
        <w:numPr>
          <w:ilvl w:val="0"/>
          <w:numId w:val="6"/>
        </w:numPr>
        <w:spacing w:after="0"/>
      </w:pPr>
      <w:r w:rsidRPr="00B80C65">
        <w:t>All EPOBOL customers are eligible to open a Caller Service. However, if the service is being opened at a new site, the customer should bring Photo ID and a copy of their EPOBOL confirmation to enable the Retail Office to confirm their identity at the first visit.</w:t>
      </w:r>
    </w:p>
    <w:p w14:paraId="082D545E" w14:textId="77777777" w:rsidR="00863720" w:rsidRPr="001B1853" w:rsidRDefault="00863720" w:rsidP="00863720">
      <w:pPr>
        <w:spacing w:after="0"/>
        <w:rPr>
          <w:color w:val="000000" w:themeColor="text1"/>
        </w:rPr>
      </w:pPr>
    </w:p>
    <w:p w14:paraId="4E0A47C7" w14:textId="77777777" w:rsidR="00863720" w:rsidRPr="001B1853" w:rsidRDefault="00863720" w:rsidP="00863720">
      <w:pPr>
        <w:spacing w:after="0"/>
        <w:rPr>
          <w:b/>
          <w:color w:val="000000" w:themeColor="text1"/>
        </w:rPr>
      </w:pPr>
      <w:r w:rsidRPr="001B1853">
        <w:rPr>
          <w:b/>
          <w:color w:val="000000" w:themeColor="text1"/>
        </w:rPr>
        <w:t>I use EPOBOL, can w</w:t>
      </w:r>
      <w:r>
        <w:rPr>
          <w:b/>
          <w:color w:val="000000" w:themeColor="text1"/>
        </w:rPr>
        <w:t>e also pay our Post Office Box Renewal F</w:t>
      </w:r>
      <w:r w:rsidRPr="001B1853">
        <w:rPr>
          <w:b/>
          <w:color w:val="000000" w:themeColor="text1"/>
        </w:rPr>
        <w:t xml:space="preserve">ee? </w:t>
      </w:r>
    </w:p>
    <w:p w14:paraId="7B708EE2" w14:textId="77777777" w:rsidR="00863720" w:rsidRDefault="00863720" w:rsidP="00863720">
      <w:pPr>
        <w:pStyle w:val="ListParagraph"/>
        <w:numPr>
          <w:ilvl w:val="0"/>
          <w:numId w:val="6"/>
        </w:numPr>
        <w:spacing w:after="0"/>
        <w:rPr>
          <w:color w:val="000000" w:themeColor="text1"/>
        </w:rPr>
      </w:pPr>
      <w:r w:rsidRPr="001B1853">
        <w:rPr>
          <w:color w:val="000000" w:themeColor="text1"/>
        </w:rPr>
        <w:t>Yes, you can pay</w:t>
      </w:r>
      <w:r>
        <w:rPr>
          <w:color w:val="000000" w:themeColor="text1"/>
        </w:rPr>
        <w:t xml:space="preserve"> your renewal fees through the E</w:t>
      </w:r>
      <w:r w:rsidRPr="001B1853">
        <w:rPr>
          <w:color w:val="000000" w:themeColor="text1"/>
        </w:rPr>
        <w:t>POBOL system linked to your EPA.</w:t>
      </w:r>
    </w:p>
    <w:p w14:paraId="28265C07" w14:textId="77777777" w:rsidR="00863720" w:rsidRDefault="00863720" w:rsidP="00863720">
      <w:pPr>
        <w:spacing w:after="0"/>
        <w:rPr>
          <w:color w:val="000000" w:themeColor="text1"/>
        </w:rPr>
      </w:pPr>
    </w:p>
    <w:p w14:paraId="62A54FFC" w14:textId="77777777" w:rsidR="00863720" w:rsidRPr="00B80C65" w:rsidRDefault="00863720" w:rsidP="00863720">
      <w:pPr>
        <w:spacing w:after="0"/>
        <w:rPr>
          <w:b/>
          <w:szCs w:val="20"/>
        </w:rPr>
      </w:pPr>
      <w:r w:rsidRPr="00B80C65">
        <w:rPr>
          <w:b/>
          <w:szCs w:val="20"/>
        </w:rPr>
        <w:t xml:space="preserve">When opening caller service using EPS, how will the USPS verify the customer’s identity/information in order to begin service? </w:t>
      </w:r>
    </w:p>
    <w:p w14:paraId="7AFA4F69" w14:textId="77777777" w:rsidR="00863720" w:rsidRPr="00B80C65" w:rsidRDefault="00863720" w:rsidP="00863720">
      <w:pPr>
        <w:pStyle w:val="ListParagraph"/>
        <w:numPr>
          <w:ilvl w:val="0"/>
          <w:numId w:val="21"/>
        </w:numPr>
        <w:spacing w:after="0"/>
        <w:rPr>
          <w:szCs w:val="20"/>
        </w:rPr>
      </w:pPr>
      <w:r w:rsidRPr="00B80C65">
        <w:t>The customer should bring Photo ID and a copy of their EPOBOL confirmation to enable the Retail Office to confirm their identity at the first visit. </w:t>
      </w:r>
    </w:p>
    <w:p w14:paraId="1B0A8D9A" w14:textId="77777777" w:rsidR="007C099E" w:rsidRDefault="007C099E" w:rsidP="007C099E">
      <w:pPr>
        <w:spacing w:after="0" w:line="240" w:lineRule="auto"/>
      </w:pPr>
    </w:p>
    <w:p w14:paraId="1DAC3A20" w14:textId="77777777" w:rsidR="007C099E" w:rsidRPr="007C099E" w:rsidRDefault="007C099E" w:rsidP="007C099E">
      <w:pPr>
        <w:spacing w:after="0" w:line="240" w:lineRule="auto"/>
        <w:rPr>
          <w:b/>
        </w:rPr>
      </w:pPr>
      <w:r w:rsidRPr="007C099E">
        <w:rPr>
          <w:b/>
        </w:rPr>
        <w:t>Are PO Box notifications sent to Administrator, Payment Manager, and Subscriber or only Administrator?</w:t>
      </w:r>
    </w:p>
    <w:p w14:paraId="733EA1CF" w14:textId="7EDCE2D8" w:rsidR="007C099E" w:rsidRDefault="007C099E" w:rsidP="007C099E">
      <w:pPr>
        <w:pStyle w:val="ListParagraph"/>
        <w:numPr>
          <w:ilvl w:val="0"/>
          <w:numId w:val="21"/>
        </w:numPr>
        <w:spacing w:after="0" w:line="240" w:lineRule="auto"/>
        <w:contextualSpacing w:val="0"/>
      </w:pPr>
      <w:r>
        <w:t xml:space="preserve">Notification for renewals are not sent via email. You will be able to see when PO Box Renewals are due when you are logged into EPS. </w:t>
      </w:r>
    </w:p>
    <w:p w14:paraId="6FC55951" w14:textId="77777777" w:rsidR="00863720" w:rsidRDefault="00863720" w:rsidP="00863720"/>
    <w:p w14:paraId="0100611B" w14:textId="77777777" w:rsidR="00863720" w:rsidRPr="00B97E77" w:rsidRDefault="00863720" w:rsidP="00863720">
      <w:pPr>
        <w:pStyle w:val="Heading3"/>
      </w:pPr>
      <w:bookmarkStart w:id="4" w:name="_Toc507436841"/>
      <w:r w:rsidRPr="00B97E77">
        <w:t>Business Reply Mail (BRM)</w:t>
      </w:r>
      <w:bookmarkEnd w:id="4"/>
    </w:p>
    <w:p w14:paraId="0699F2D9" w14:textId="32E10968" w:rsidR="00863720" w:rsidRDefault="00863720" w:rsidP="00863720">
      <w:pPr>
        <w:spacing w:after="0"/>
      </w:pPr>
      <w:r w:rsidRPr="00E469EE">
        <w:rPr>
          <w:b/>
        </w:rPr>
        <w:t xml:space="preserve">What about paying for </w:t>
      </w:r>
      <w:r>
        <w:rPr>
          <w:b/>
        </w:rPr>
        <w:t>BRM</w:t>
      </w:r>
      <w:r w:rsidRPr="00E469EE">
        <w:rPr>
          <w:b/>
        </w:rPr>
        <w:t>, accounting fees, etc</w:t>
      </w:r>
      <w:r w:rsidR="00516E17">
        <w:rPr>
          <w:b/>
        </w:rPr>
        <w:t>.</w:t>
      </w:r>
      <w:r w:rsidRPr="00E469EE">
        <w:rPr>
          <w:b/>
        </w:rPr>
        <w:t xml:space="preserve"> that we use CAPS today.  When will this be migrated</w:t>
      </w:r>
      <w:r>
        <w:rPr>
          <w:b/>
        </w:rPr>
        <w:t xml:space="preserve"> to EPS</w:t>
      </w:r>
      <w:r w:rsidRPr="00E469EE">
        <w:rPr>
          <w:b/>
        </w:rPr>
        <w:t>?</w:t>
      </w:r>
      <w:r w:rsidRPr="001D4AE6">
        <w:t xml:space="preserve"> </w:t>
      </w:r>
    </w:p>
    <w:p w14:paraId="5B061E7C" w14:textId="77777777" w:rsidR="00863720" w:rsidRDefault="00863720" w:rsidP="00863720">
      <w:pPr>
        <w:pStyle w:val="ListParagraph"/>
        <w:numPr>
          <w:ilvl w:val="0"/>
          <w:numId w:val="13"/>
        </w:numPr>
        <w:spacing w:after="0"/>
      </w:pPr>
      <w:r>
        <w:t>T</w:t>
      </w:r>
      <w:r w:rsidRPr="001D4AE6">
        <w:t>hese products are supported under EPS today.</w:t>
      </w:r>
    </w:p>
    <w:p w14:paraId="14CC7477" w14:textId="77777777" w:rsidR="00101344" w:rsidRDefault="00101344" w:rsidP="00101344">
      <w:pPr>
        <w:pStyle w:val="ListParagraph"/>
        <w:spacing w:after="0"/>
      </w:pPr>
    </w:p>
    <w:p w14:paraId="029CC5A9" w14:textId="77777777" w:rsidR="00863720" w:rsidRDefault="00863720" w:rsidP="00863720">
      <w:pPr>
        <w:spacing w:after="0"/>
      </w:pPr>
      <w:r w:rsidRPr="00E469EE">
        <w:rPr>
          <w:b/>
        </w:rPr>
        <w:t>Will transfers between BRM accounts in different finance numbers be supported?</w:t>
      </w:r>
      <w:r w:rsidRPr="001D4AE6">
        <w:t xml:space="preserve"> </w:t>
      </w:r>
    </w:p>
    <w:p w14:paraId="5357A25C" w14:textId="302879B6" w:rsidR="00863720" w:rsidRDefault="008C0A5A" w:rsidP="00863720">
      <w:pPr>
        <w:pStyle w:val="ListParagraph"/>
        <w:numPr>
          <w:ilvl w:val="0"/>
          <w:numId w:val="13"/>
        </w:numPr>
        <w:spacing w:after="0"/>
      </w:pPr>
      <w:r>
        <w:t>Multiple</w:t>
      </w:r>
      <w:r w:rsidRPr="001D4AE6">
        <w:t xml:space="preserve"> </w:t>
      </w:r>
      <w:r w:rsidR="00863720" w:rsidRPr="001D4AE6">
        <w:t xml:space="preserve">BRM accounts </w:t>
      </w:r>
      <w:r>
        <w:t>may</w:t>
      </w:r>
      <w:r w:rsidRPr="001D4AE6">
        <w:t xml:space="preserve"> </w:t>
      </w:r>
      <w:r w:rsidR="00863720" w:rsidRPr="001D4AE6">
        <w:t xml:space="preserve">be linked to </w:t>
      </w:r>
      <w:r>
        <w:t>a single</w:t>
      </w:r>
      <w:r w:rsidRPr="001D4AE6">
        <w:t xml:space="preserve"> </w:t>
      </w:r>
      <w:r w:rsidR="00863720" w:rsidRPr="001D4AE6">
        <w:t>EPA thus allowing the balance to be shared across accounts.</w:t>
      </w:r>
      <w:r>
        <w:t xml:space="preserve"> If your organization chooses to use multiple EPAs, transfers are also allowed between payment accounts belonging to your organization.</w:t>
      </w:r>
    </w:p>
    <w:p w14:paraId="699D6DA8" w14:textId="1BD213C3" w:rsidR="00863720" w:rsidRDefault="00863720" w:rsidP="00863720">
      <w:pPr>
        <w:spacing w:after="0"/>
      </w:pPr>
      <w:r w:rsidRPr="00E469EE">
        <w:rPr>
          <w:b/>
        </w:rPr>
        <w:lastRenderedPageBreak/>
        <w:t>Will we still receive the daily receipts from the US Postal Service with Business reply and Postage dues?</w:t>
      </w:r>
      <w:r w:rsidRPr="001D4AE6">
        <w:t xml:space="preserve"> </w:t>
      </w:r>
    </w:p>
    <w:p w14:paraId="5784BFA4" w14:textId="77777777" w:rsidR="00863720" w:rsidRDefault="00863720" w:rsidP="00863720">
      <w:pPr>
        <w:pStyle w:val="ListParagraph"/>
        <w:numPr>
          <w:ilvl w:val="0"/>
          <w:numId w:val="13"/>
        </w:numPr>
        <w:spacing w:after="0"/>
      </w:pPr>
      <w:r w:rsidRPr="001D4AE6">
        <w:t>Yes, you will continue to receive your daily receipts from the USPS.</w:t>
      </w:r>
    </w:p>
    <w:p w14:paraId="1AB8C8DA" w14:textId="77777777" w:rsidR="00863720" w:rsidRDefault="00863720" w:rsidP="00863720">
      <w:pPr>
        <w:pStyle w:val="ListParagraph"/>
        <w:spacing w:after="0"/>
      </w:pPr>
    </w:p>
    <w:p w14:paraId="3DFE179B" w14:textId="77777777" w:rsidR="00863720" w:rsidRPr="00B80C65" w:rsidRDefault="00863720" w:rsidP="00863720">
      <w:pPr>
        <w:spacing w:after="0"/>
        <w:rPr>
          <w:b/>
        </w:rPr>
      </w:pPr>
      <w:r w:rsidRPr="00B80C65">
        <w:rPr>
          <w:b/>
        </w:rPr>
        <w:t xml:space="preserve">Is there some type of notification system for when a BRM account is running low on funds or would we need to check the accounts daily? </w:t>
      </w:r>
    </w:p>
    <w:p w14:paraId="57DC68ED" w14:textId="77777777" w:rsidR="00863720" w:rsidRPr="00EB6A00" w:rsidRDefault="00863720" w:rsidP="00BB1E55">
      <w:pPr>
        <w:pStyle w:val="ListParagraph"/>
        <w:numPr>
          <w:ilvl w:val="0"/>
          <w:numId w:val="13"/>
        </w:numPr>
        <w:spacing w:after="0"/>
      </w:pPr>
      <w:r w:rsidRPr="00B80C65">
        <w:t>EPS allows a customer to subscribe to email notifications when the balance in their Advanced Deposit (Trust) account falls below the threshold set by their BSA.</w:t>
      </w:r>
      <w:r w:rsidRPr="00BB1E55">
        <w:rPr>
          <w:rFonts w:ascii="Times New Roman" w:hAnsi="Times New Roman"/>
          <w:sz w:val="14"/>
          <w:szCs w:val="14"/>
        </w:rPr>
        <w:t xml:space="preserve">        </w:t>
      </w:r>
    </w:p>
    <w:p w14:paraId="1DA8A5C1" w14:textId="77777777" w:rsidR="00EB6A00" w:rsidRDefault="00EB6A00" w:rsidP="00EB6A00">
      <w:pPr>
        <w:spacing w:after="0"/>
      </w:pPr>
    </w:p>
    <w:p w14:paraId="7A7C8AC8" w14:textId="77777777" w:rsidR="00863720" w:rsidRDefault="00863720" w:rsidP="00863720">
      <w:pPr>
        <w:pStyle w:val="Heading3"/>
      </w:pPr>
      <w:bookmarkStart w:id="5" w:name="_Toc507436842"/>
      <w:r>
        <w:t>Periodicals</w:t>
      </w:r>
      <w:bookmarkEnd w:id="5"/>
    </w:p>
    <w:p w14:paraId="16E51684" w14:textId="77777777" w:rsidR="00863720" w:rsidRPr="007B616A" w:rsidRDefault="00863720" w:rsidP="00863720">
      <w:pPr>
        <w:pStyle w:val="ListParagraph"/>
        <w:spacing w:after="0" w:line="240" w:lineRule="auto"/>
        <w:ind w:left="0"/>
        <w:rPr>
          <w:b/>
        </w:rPr>
      </w:pPr>
      <w:r w:rsidRPr="007B616A">
        <w:rPr>
          <w:b/>
        </w:rPr>
        <w:t>How do I link my Periodical Publication to</w:t>
      </w:r>
      <w:r>
        <w:rPr>
          <w:b/>
        </w:rPr>
        <w:t> my EPA</w:t>
      </w:r>
      <w:r w:rsidRPr="007B616A">
        <w:rPr>
          <w:b/>
        </w:rPr>
        <w:t>?</w:t>
      </w:r>
      <w:r w:rsidRPr="007B616A">
        <w:rPr>
          <w:b/>
          <w:color w:val="1F497D"/>
        </w:rPr>
        <w:t xml:space="preserve"> </w:t>
      </w:r>
    </w:p>
    <w:p w14:paraId="6D9D832B" w14:textId="77777777" w:rsidR="00863720" w:rsidRDefault="00863720" w:rsidP="00863720">
      <w:pPr>
        <w:pStyle w:val="ListParagraph"/>
        <w:numPr>
          <w:ilvl w:val="0"/>
          <w:numId w:val="2"/>
        </w:numPr>
        <w:spacing w:after="0" w:line="240" w:lineRule="auto"/>
      </w:pPr>
      <w:r w:rsidRPr="000C004F">
        <w:t xml:space="preserve">The request would need to be initiated from EPS, like any other migration request, and the </w:t>
      </w:r>
      <w:r>
        <w:t>permit/</w:t>
      </w:r>
      <w:r w:rsidRPr="000C004F">
        <w:t>pub</w:t>
      </w:r>
      <w:r>
        <w:t>lication number</w:t>
      </w:r>
      <w:r w:rsidRPr="000C004F">
        <w:t xml:space="preserve"> will be linked to an EPS account</w:t>
      </w:r>
      <w:r w:rsidR="008C0A5A">
        <w:t xml:space="preserve"> using the Manage Permits page</w:t>
      </w:r>
      <w:r w:rsidRPr="000C004F">
        <w:t>.</w:t>
      </w:r>
    </w:p>
    <w:p w14:paraId="4EBDF1D2" w14:textId="77777777" w:rsidR="00863720" w:rsidRPr="006F103E" w:rsidRDefault="00863720" w:rsidP="00863720">
      <w:pPr>
        <w:spacing w:after="0" w:line="240" w:lineRule="auto"/>
        <w:rPr>
          <w:color w:val="1F497D"/>
        </w:rPr>
      </w:pPr>
    </w:p>
    <w:p w14:paraId="67F2E006" w14:textId="77777777" w:rsidR="00863720" w:rsidRDefault="00863720" w:rsidP="00863720">
      <w:pPr>
        <w:spacing w:after="0" w:line="240" w:lineRule="auto"/>
        <w:rPr>
          <w:color w:val="1F497D"/>
        </w:rPr>
      </w:pPr>
      <w:r w:rsidRPr="007B616A">
        <w:rPr>
          <w:b/>
        </w:rPr>
        <w:t>As a Periodical mailer, how does EPS affect additional entry sites?</w:t>
      </w:r>
      <w:r w:rsidRPr="007B616A">
        <w:rPr>
          <w:color w:val="1F497D"/>
        </w:rPr>
        <w:t xml:space="preserve">  </w:t>
      </w:r>
    </w:p>
    <w:p w14:paraId="6B89451B" w14:textId="77777777" w:rsidR="00863720" w:rsidRPr="007B616A" w:rsidRDefault="00863720" w:rsidP="00863720">
      <w:pPr>
        <w:pStyle w:val="ListParagraph"/>
        <w:numPr>
          <w:ilvl w:val="0"/>
          <w:numId w:val="2"/>
        </w:numPr>
        <w:spacing w:after="0" w:line="240" w:lineRule="auto"/>
      </w:pPr>
      <w:r w:rsidRPr="007B616A">
        <w:t>Creation of additional entry offices should not be affected at all, creation of additional entry offices will continue to occur and the PE being linked to an EPS account should not make a difference to the current procedure/process.</w:t>
      </w:r>
    </w:p>
    <w:p w14:paraId="0C2D117A" w14:textId="77777777" w:rsidR="00863720" w:rsidRDefault="00863720" w:rsidP="00863720">
      <w:pPr>
        <w:pStyle w:val="ListParagraph"/>
        <w:spacing w:after="0" w:line="240" w:lineRule="auto"/>
        <w:ind w:left="900"/>
      </w:pPr>
    </w:p>
    <w:p w14:paraId="380421C1" w14:textId="77777777" w:rsidR="00863720" w:rsidRDefault="00863720" w:rsidP="00863720">
      <w:pPr>
        <w:spacing w:after="0" w:line="240" w:lineRule="auto"/>
        <w:rPr>
          <w:b/>
        </w:rPr>
      </w:pPr>
      <w:r w:rsidRPr="007B616A">
        <w:rPr>
          <w:b/>
        </w:rPr>
        <w:t>If I am a C</w:t>
      </w:r>
      <w:r>
        <w:rPr>
          <w:b/>
        </w:rPr>
        <w:t xml:space="preserve">entralized </w:t>
      </w:r>
      <w:r w:rsidRPr="007B616A">
        <w:rPr>
          <w:b/>
        </w:rPr>
        <w:t>P</w:t>
      </w:r>
      <w:r>
        <w:rPr>
          <w:b/>
        </w:rPr>
        <w:t xml:space="preserve">ostage </w:t>
      </w:r>
      <w:r w:rsidRPr="007B616A">
        <w:rPr>
          <w:b/>
        </w:rPr>
        <w:t>P</w:t>
      </w:r>
      <w:r>
        <w:rPr>
          <w:b/>
        </w:rPr>
        <w:t>ayment (CPP)</w:t>
      </w:r>
      <w:r w:rsidRPr="007B616A">
        <w:rPr>
          <w:b/>
        </w:rPr>
        <w:t xml:space="preserve"> customer, when will I see the funds withdrawn from my EPA?</w:t>
      </w:r>
    </w:p>
    <w:p w14:paraId="118FB7F1" w14:textId="77777777" w:rsidR="00863720" w:rsidRPr="007B616A" w:rsidRDefault="00863720" w:rsidP="00863720">
      <w:pPr>
        <w:pStyle w:val="ListParagraph"/>
        <w:numPr>
          <w:ilvl w:val="0"/>
          <w:numId w:val="2"/>
        </w:numPr>
        <w:spacing w:after="0" w:line="240" w:lineRule="auto"/>
        <w:rPr>
          <w:b/>
        </w:rPr>
      </w:pPr>
      <w:r w:rsidRPr="000C004F">
        <w:t>The funds will be withdrawn when the mailer/BMEU schedules a payment/if a payment is not scheduled then the mailer will be charged 28 days from the mailing date on the postage statement</w:t>
      </w:r>
    </w:p>
    <w:p w14:paraId="51904F53" w14:textId="77777777" w:rsidR="00863720" w:rsidRPr="00D82BE5" w:rsidRDefault="00863720" w:rsidP="00863720">
      <w:pPr>
        <w:pStyle w:val="ListParagraph"/>
        <w:spacing w:after="0" w:line="240" w:lineRule="auto"/>
        <w:ind w:left="900"/>
        <w:rPr>
          <w:color w:val="1F497D"/>
        </w:rPr>
      </w:pPr>
    </w:p>
    <w:p w14:paraId="283FF487" w14:textId="77777777" w:rsidR="00863720" w:rsidRDefault="00863720" w:rsidP="00863720">
      <w:pPr>
        <w:spacing w:after="0" w:line="240" w:lineRule="auto"/>
        <w:rPr>
          <w:b/>
        </w:rPr>
      </w:pPr>
      <w:r w:rsidRPr="007B616A">
        <w:rPr>
          <w:b/>
        </w:rPr>
        <w:t>If I am a Pending Periodical</w:t>
      </w:r>
      <w:r>
        <w:rPr>
          <w:b/>
        </w:rPr>
        <w:t xml:space="preserve"> (PP)</w:t>
      </w:r>
      <w:r w:rsidRPr="007B616A">
        <w:rPr>
          <w:b/>
        </w:rPr>
        <w:t xml:space="preserve"> mailer how will this work in EPS? </w:t>
      </w:r>
    </w:p>
    <w:p w14:paraId="38949C8F" w14:textId="51D74D59" w:rsidR="00863720" w:rsidRPr="00824CFA" w:rsidRDefault="00863720" w:rsidP="00863720">
      <w:pPr>
        <w:pStyle w:val="ListParagraph"/>
        <w:numPr>
          <w:ilvl w:val="0"/>
          <w:numId w:val="2"/>
        </w:numPr>
        <w:spacing w:after="0" w:line="240" w:lineRule="auto"/>
        <w:rPr>
          <w:b/>
        </w:rPr>
      </w:pPr>
      <w:r>
        <w:t xml:space="preserve">Mailers would need to link their PP permit and continue to process their mailings using the EPA. When the mailer requests for this PP account to be migrated, </w:t>
      </w:r>
      <w:r>
        <w:rPr>
          <w:i/>
        </w:rPr>
        <w:t>PostalOne!</w:t>
      </w:r>
      <w:r>
        <w:t xml:space="preserve"> will transfer the available balance to EPA, </w:t>
      </w:r>
      <w:r w:rsidR="00516E17">
        <w:rPr>
          <w:i/>
        </w:rPr>
        <w:t>PostalOne!</w:t>
      </w:r>
      <w:r w:rsidR="00516E17">
        <w:t xml:space="preserve"> </w:t>
      </w:r>
      <w:r>
        <w:t>will continue to track/account for the reserved balance. Once the PP is approved, the reserved balance on this PP will be transferred to the Periodical account created. If, and when, the Periodical is linked to the EPA, the permit balance is transferred to the EPA. If the Periodical does not get approved, then a Permit Imprint is created.</w:t>
      </w:r>
    </w:p>
    <w:p w14:paraId="3846F8A9" w14:textId="77777777" w:rsidR="00863720" w:rsidRDefault="00863720" w:rsidP="00863720">
      <w:pPr>
        <w:pStyle w:val="ListParagraph"/>
        <w:spacing w:after="0"/>
        <w:ind w:left="1080"/>
      </w:pPr>
    </w:p>
    <w:p w14:paraId="15BE35A7" w14:textId="77777777" w:rsidR="00863720" w:rsidRDefault="00863720" w:rsidP="00863720">
      <w:pPr>
        <w:pStyle w:val="Heading3"/>
      </w:pPr>
      <w:bookmarkStart w:id="6" w:name="_Toc507436843"/>
      <w:r>
        <w:t>Stamps</w:t>
      </w:r>
      <w:bookmarkEnd w:id="6"/>
    </w:p>
    <w:p w14:paraId="3D1CFB5E" w14:textId="77777777" w:rsidR="00863720" w:rsidRPr="00677688" w:rsidRDefault="00863720" w:rsidP="00863720">
      <w:pPr>
        <w:spacing w:after="0" w:line="240" w:lineRule="auto"/>
        <w:rPr>
          <w:b/>
        </w:rPr>
      </w:pPr>
      <w:r w:rsidRPr="00677688">
        <w:rPr>
          <w:b/>
        </w:rPr>
        <w:t>Do pre-cancelled stamps need to be linked to an EPA?</w:t>
      </w:r>
    </w:p>
    <w:p w14:paraId="1BE42BBA" w14:textId="77777777" w:rsidR="00863720" w:rsidRDefault="00863720" w:rsidP="00863720">
      <w:pPr>
        <w:pStyle w:val="ListParagraph"/>
        <w:numPr>
          <w:ilvl w:val="0"/>
          <w:numId w:val="16"/>
        </w:numPr>
        <w:spacing w:after="0" w:line="240" w:lineRule="auto"/>
        <w:contextualSpacing w:val="0"/>
      </w:pPr>
      <w:r>
        <w:t>Yes, you will have to link your pre-cancelled permit to EPS.  </w:t>
      </w:r>
    </w:p>
    <w:p w14:paraId="1B6E4B99" w14:textId="77777777" w:rsidR="00863720" w:rsidRDefault="00863720" w:rsidP="00863720">
      <w:pPr>
        <w:spacing w:after="0" w:line="240" w:lineRule="auto"/>
      </w:pPr>
    </w:p>
    <w:p w14:paraId="7156FBEE" w14:textId="77777777" w:rsidR="00863720" w:rsidRPr="00706C32" w:rsidRDefault="00863720" w:rsidP="00863720">
      <w:pPr>
        <w:spacing w:after="0" w:line="240" w:lineRule="auto"/>
      </w:pPr>
      <w:r w:rsidRPr="00706C32">
        <w:rPr>
          <w:b/>
          <w:bCs/>
        </w:rPr>
        <w:t xml:space="preserve">If I am doing a Metered (MT)/Pre-cancelled (PC) </w:t>
      </w:r>
      <w:r>
        <w:rPr>
          <w:b/>
          <w:bCs/>
        </w:rPr>
        <w:t xml:space="preserve">Stamps </w:t>
      </w:r>
      <w:r w:rsidRPr="00706C32">
        <w:rPr>
          <w:b/>
          <w:bCs/>
        </w:rPr>
        <w:t>mailing with additional postage due, do my permits have to be linked?</w:t>
      </w:r>
    </w:p>
    <w:p w14:paraId="310BC103" w14:textId="77777777" w:rsidR="00863720" w:rsidRPr="00D060BD" w:rsidRDefault="00863720" w:rsidP="00863720">
      <w:pPr>
        <w:pStyle w:val="ListParagraph"/>
        <w:numPr>
          <w:ilvl w:val="0"/>
          <w:numId w:val="13"/>
        </w:numPr>
      </w:pPr>
      <w:r w:rsidRPr="00D060BD">
        <w:t xml:space="preserve">No, you can use a combination of permits/payment types when entering a statement with additional postage due. </w:t>
      </w:r>
    </w:p>
    <w:p w14:paraId="2AF86B21" w14:textId="77777777" w:rsidR="00863720" w:rsidRPr="001B1853" w:rsidRDefault="00863720" w:rsidP="00863720">
      <w:pPr>
        <w:spacing w:after="0" w:line="240" w:lineRule="auto"/>
        <w:rPr>
          <w:b/>
          <w:bCs/>
        </w:rPr>
      </w:pPr>
      <w:r w:rsidRPr="001B1853">
        <w:rPr>
          <w:b/>
          <w:bCs/>
        </w:rPr>
        <w:t xml:space="preserve">How can customers use EPA to purchase stamps? </w:t>
      </w:r>
    </w:p>
    <w:p w14:paraId="17329F11" w14:textId="77777777" w:rsidR="00863720" w:rsidRDefault="00863720" w:rsidP="00863720">
      <w:pPr>
        <w:pStyle w:val="ListParagraph"/>
        <w:numPr>
          <w:ilvl w:val="0"/>
          <w:numId w:val="13"/>
        </w:numPr>
        <w:spacing w:after="0" w:line="240" w:lineRule="auto"/>
      </w:pPr>
      <w:r w:rsidRPr="001B1853">
        <w:t>The StampsNow program will be moved to Enterprise Payment System in late Summer early Fall 2018.</w:t>
      </w:r>
    </w:p>
    <w:p w14:paraId="0748FCEC" w14:textId="77777777" w:rsidR="00863720" w:rsidRDefault="00863720" w:rsidP="00516E17">
      <w:pPr>
        <w:spacing w:after="0" w:line="240" w:lineRule="auto"/>
      </w:pPr>
    </w:p>
    <w:p w14:paraId="161BA2D5" w14:textId="77777777" w:rsidR="00863720" w:rsidRDefault="00863720" w:rsidP="00863720">
      <w:pPr>
        <w:spacing w:after="0" w:line="240" w:lineRule="auto"/>
      </w:pPr>
      <w:r w:rsidRPr="0085756F">
        <w:rPr>
          <w:b/>
        </w:rPr>
        <w:t xml:space="preserve">When you say Pre-cancelled stamps do you mean we can buy them through </w:t>
      </w:r>
      <w:r>
        <w:rPr>
          <w:b/>
        </w:rPr>
        <w:t>EPS</w:t>
      </w:r>
      <w:r w:rsidRPr="0085756F">
        <w:rPr>
          <w:b/>
        </w:rPr>
        <w:t xml:space="preserve"> instead of using StampsNow?</w:t>
      </w:r>
      <w:r w:rsidRPr="001B1853">
        <w:t xml:space="preserve"> </w:t>
      </w:r>
      <w:r w:rsidRPr="0085756F">
        <w:rPr>
          <w:b/>
        </w:rPr>
        <w:t>Or will they still need to be pur</w:t>
      </w:r>
      <w:r>
        <w:rPr>
          <w:b/>
        </w:rPr>
        <w:t>chased through StampsNow</w:t>
      </w:r>
      <w:r w:rsidRPr="0085756F">
        <w:rPr>
          <w:b/>
        </w:rPr>
        <w:t>?</w:t>
      </w:r>
      <w:r>
        <w:t xml:space="preserve"> </w:t>
      </w:r>
    </w:p>
    <w:p w14:paraId="3D428897" w14:textId="77777777" w:rsidR="00863720" w:rsidRDefault="00863720" w:rsidP="00863720">
      <w:pPr>
        <w:pStyle w:val="ListParagraph"/>
        <w:numPr>
          <w:ilvl w:val="0"/>
          <w:numId w:val="13"/>
        </w:numPr>
        <w:spacing w:after="0" w:line="240" w:lineRule="auto"/>
      </w:pPr>
      <w:r>
        <w:t>The Stamps</w:t>
      </w:r>
      <w:r w:rsidRPr="001B1853">
        <w:t>Now system will be integrated with EPS to enable payment for purchases using your EPA</w:t>
      </w:r>
      <w:r w:rsidRPr="0085756F">
        <w:t xml:space="preserve"> </w:t>
      </w:r>
      <w:r w:rsidRPr="001B1853">
        <w:t>late Summer early Fall 2018.</w:t>
      </w:r>
    </w:p>
    <w:p w14:paraId="3C7EE013" w14:textId="77777777" w:rsidR="00863720" w:rsidRDefault="00863720" w:rsidP="00863720">
      <w:pPr>
        <w:pStyle w:val="ListParagraph"/>
        <w:spacing w:after="0" w:line="240" w:lineRule="auto"/>
      </w:pPr>
    </w:p>
    <w:p w14:paraId="6A66FCDC" w14:textId="77777777" w:rsidR="00863720" w:rsidRPr="0085756F" w:rsidRDefault="00863720" w:rsidP="00863720">
      <w:pPr>
        <w:spacing w:after="0" w:line="240" w:lineRule="auto"/>
        <w:rPr>
          <w:b/>
        </w:rPr>
      </w:pPr>
      <w:r w:rsidRPr="0085756F">
        <w:rPr>
          <w:b/>
        </w:rPr>
        <w:t xml:space="preserve">Will </w:t>
      </w:r>
      <w:r>
        <w:rPr>
          <w:b/>
        </w:rPr>
        <w:t xml:space="preserve">this system replace Stamps.Com </w:t>
      </w:r>
      <w:r w:rsidRPr="0085756F">
        <w:rPr>
          <w:b/>
        </w:rPr>
        <w:t xml:space="preserve">for CPU or Contract Postal Unit transactions? </w:t>
      </w:r>
    </w:p>
    <w:p w14:paraId="0BFF7A76" w14:textId="77777777" w:rsidR="00863720" w:rsidRDefault="00863720" w:rsidP="00863720">
      <w:pPr>
        <w:pStyle w:val="ListParagraph"/>
        <w:numPr>
          <w:ilvl w:val="0"/>
          <w:numId w:val="13"/>
        </w:numPr>
        <w:spacing w:after="0"/>
      </w:pPr>
      <w:r w:rsidRPr="001B1853">
        <w:t>Yes, the systems will interface together.  Stamp purchases will be accessible through a link in the BCG.</w:t>
      </w:r>
    </w:p>
    <w:p w14:paraId="08638E1B" w14:textId="77777777" w:rsidR="00863720" w:rsidRPr="00433EE1" w:rsidRDefault="00863720" w:rsidP="00863720">
      <w:pPr>
        <w:spacing w:after="0"/>
        <w:rPr>
          <w:b/>
        </w:rPr>
      </w:pPr>
      <w:r w:rsidRPr="00433EE1">
        <w:rPr>
          <w:b/>
        </w:rPr>
        <w:lastRenderedPageBreak/>
        <w:t>How will EPS affect mail houses that received cash advance to purchase pre-cancel stamps and mailings that don't meet 200 pieces threshold for standard mail and 500 pieces for FCM.</w:t>
      </w:r>
    </w:p>
    <w:p w14:paraId="6E4F6611" w14:textId="025B21B4" w:rsidR="00863720" w:rsidRPr="00433EE1" w:rsidRDefault="00863720" w:rsidP="008C0A5A">
      <w:pPr>
        <w:pStyle w:val="ListParagraph"/>
        <w:numPr>
          <w:ilvl w:val="0"/>
          <w:numId w:val="13"/>
        </w:numPr>
        <w:spacing w:after="0" w:line="240" w:lineRule="auto"/>
      </w:pPr>
      <w:r w:rsidRPr="00433EE1">
        <w:t>Cash advance for pre-cancel stamps – if doing this at the Post Office today, continue to do so – it would be outside of EPS</w:t>
      </w:r>
      <w:r w:rsidR="008C0A5A">
        <w:t xml:space="preserve">. </w:t>
      </w:r>
      <w:r w:rsidR="008C0A5A" w:rsidRPr="001B1853">
        <w:t>Stamp purchases will come in late Summer early Fall 2018 and you will be able to pay using your EPA</w:t>
      </w:r>
      <w:r w:rsidR="008C0A5A">
        <w:t xml:space="preserve"> for StampsNow purchases</w:t>
      </w:r>
      <w:r w:rsidR="008C0A5A" w:rsidRPr="001B1853">
        <w:t>.</w:t>
      </w:r>
      <w:r w:rsidR="008C0A5A" w:rsidRPr="00433EE1">
        <w:t xml:space="preserve"> </w:t>
      </w:r>
    </w:p>
    <w:p w14:paraId="770B8638" w14:textId="77777777" w:rsidR="00863720" w:rsidRPr="00433EE1" w:rsidRDefault="00863720" w:rsidP="00863720">
      <w:pPr>
        <w:pStyle w:val="ListParagraph"/>
        <w:numPr>
          <w:ilvl w:val="0"/>
          <w:numId w:val="13"/>
        </w:numPr>
        <w:spacing w:after="0" w:line="240" w:lineRule="auto"/>
        <w:contextualSpacing w:val="0"/>
      </w:pPr>
      <w:r w:rsidRPr="00433EE1">
        <w:t>Mailings that don’t meet the thresholds would be managed by the BMEU as they are today. Any assessments initiated by the BMEU could be paid through the EPS account.</w:t>
      </w:r>
    </w:p>
    <w:p w14:paraId="10290FDA" w14:textId="77777777" w:rsidR="00863720" w:rsidRDefault="00863720" w:rsidP="00863720">
      <w:pPr>
        <w:spacing w:after="0" w:line="240" w:lineRule="auto"/>
      </w:pPr>
    </w:p>
    <w:p w14:paraId="2480CDEA" w14:textId="77777777" w:rsidR="00AE0F67" w:rsidRDefault="0055297A" w:rsidP="00AE0F67">
      <w:pPr>
        <w:pStyle w:val="Heading1"/>
      </w:pPr>
      <w:bookmarkStart w:id="7" w:name="_Toc507436844"/>
      <w:r>
        <w:t>Account Set-up</w:t>
      </w:r>
      <w:bookmarkEnd w:id="7"/>
    </w:p>
    <w:p w14:paraId="7C685F59" w14:textId="77777777" w:rsidR="0055297A" w:rsidRPr="0055297A" w:rsidRDefault="0055297A" w:rsidP="008E6183">
      <w:pPr>
        <w:pStyle w:val="Heading2"/>
      </w:pPr>
      <w:bookmarkStart w:id="8" w:name="_Toc507436845"/>
      <w:r>
        <w:t>Requesting Access</w:t>
      </w:r>
      <w:bookmarkEnd w:id="8"/>
    </w:p>
    <w:p w14:paraId="3D48A966" w14:textId="77777777" w:rsidR="00516E17" w:rsidRDefault="00516E17" w:rsidP="00AE0F67">
      <w:pPr>
        <w:spacing w:after="0" w:line="240" w:lineRule="auto"/>
        <w:rPr>
          <w:b/>
        </w:rPr>
      </w:pPr>
    </w:p>
    <w:p w14:paraId="4B1ED543" w14:textId="77777777" w:rsidR="00AE0F67" w:rsidRDefault="00AE0F67" w:rsidP="00AE0F67">
      <w:pPr>
        <w:spacing w:after="0" w:line="240" w:lineRule="auto"/>
        <w:rPr>
          <w:b/>
        </w:rPr>
      </w:pPr>
      <w:r>
        <w:rPr>
          <w:b/>
        </w:rPr>
        <w:t xml:space="preserve">How do I enroll in EPS? </w:t>
      </w:r>
    </w:p>
    <w:p w14:paraId="78E855F6" w14:textId="04768BE3" w:rsidR="00AE0F67" w:rsidRDefault="00AE0F67" w:rsidP="00516E17">
      <w:pPr>
        <w:pStyle w:val="ListParagraph"/>
        <w:numPr>
          <w:ilvl w:val="0"/>
          <w:numId w:val="13"/>
        </w:numPr>
        <w:spacing w:after="0" w:line="240" w:lineRule="auto"/>
      </w:pPr>
      <w:r>
        <w:t>Currently, participation in EPS is by invitation only. To request an invitation code, contact</w:t>
      </w:r>
      <w:r w:rsidR="00D863A5">
        <w:t xml:space="preserve"> the </w:t>
      </w:r>
      <w:r w:rsidR="00D863A5" w:rsidRPr="008E6183">
        <w:rPr>
          <w:i/>
        </w:rPr>
        <w:t>PostalOne!</w:t>
      </w:r>
      <w:r w:rsidR="00D863A5">
        <w:t xml:space="preserve"> Helpdesk </w:t>
      </w:r>
      <w:r w:rsidR="00516E17">
        <w:t xml:space="preserve">at1-800-522-9085 or </w:t>
      </w:r>
      <w:hyperlink r:id="rId10" w:history="1">
        <w:r w:rsidR="00516E17" w:rsidRPr="00516E17">
          <w:rPr>
            <w:rStyle w:val="Hyperlink"/>
          </w:rPr>
          <w:t>PostalOne@USPS.gov</w:t>
        </w:r>
      </w:hyperlink>
      <w:r w:rsidR="00D863A5">
        <w:t xml:space="preserve">, </w:t>
      </w:r>
      <w:r>
        <w:t xml:space="preserve"> your local Business Mail Entry Unit or send an email to </w:t>
      </w:r>
      <w:hyperlink r:id="rId11" w:history="1">
        <w:r w:rsidR="00BC685E" w:rsidRPr="00F4187B">
          <w:rPr>
            <w:rStyle w:val="Hyperlink"/>
          </w:rPr>
          <w:t>USPSPayment@usps.gov</w:t>
        </w:r>
      </w:hyperlink>
      <w:r w:rsidR="00BC685E">
        <w:t xml:space="preserve"> </w:t>
      </w:r>
      <w:r>
        <w:t>Include the following information:</w:t>
      </w:r>
    </w:p>
    <w:p w14:paraId="0436AA6B" w14:textId="77777777" w:rsidR="00AE0F67" w:rsidRDefault="00AE0F67" w:rsidP="00AE0F67">
      <w:pPr>
        <w:pStyle w:val="ListParagraph"/>
        <w:numPr>
          <w:ilvl w:val="0"/>
          <w:numId w:val="8"/>
        </w:numPr>
        <w:spacing w:after="0" w:line="240" w:lineRule="auto"/>
        <w:ind w:left="1440"/>
      </w:pPr>
      <w:r>
        <w:t xml:space="preserve">Subject Line: “EPS Request” </w:t>
      </w:r>
    </w:p>
    <w:p w14:paraId="40347BA6" w14:textId="77777777" w:rsidR="00AE0F67" w:rsidRDefault="00AE0F67" w:rsidP="00AE0F67">
      <w:pPr>
        <w:pStyle w:val="ListParagraph"/>
        <w:numPr>
          <w:ilvl w:val="0"/>
          <w:numId w:val="8"/>
        </w:numPr>
        <w:spacing w:after="0" w:line="240" w:lineRule="auto"/>
        <w:ind w:left="1440"/>
      </w:pPr>
      <w:r>
        <w:t>Name, Address, and Contact Information (email)</w:t>
      </w:r>
      <w:r w:rsidR="000E61E6">
        <w:t xml:space="preserve"> for the BCG user who will be the EPS BSA</w:t>
      </w:r>
    </w:p>
    <w:p w14:paraId="387872A9" w14:textId="77777777" w:rsidR="00AE0F67" w:rsidRDefault="00AE0F67" w:rsidP="00AE0F67">
      <w:pPr>
        <w:pStyle w:val="ListParagraph"/>
        <w:numPr>
          <w:ilvl w:val="0"/>
          <w:numId w:val="8"/>
        </w:numPr>
        <w:spacing w:after="0" w:line="240" w:lineRule="auto"/>
        <w:ind w:left="1440"/>
      </w:pPr>
      <w:r>
        <w:t xml:space="preserve">CRID (Customer Registration ID) </w:t>
      </w:r>
    </w:p>
    <w:p w14:paraId="7FD391AF" w14:textId="77777777" w:rsidR="00AE0F67" w:rsidRDefault="00AE0F67" w:rsidP="00AE0F67">
      <w:pPr>
        <w:spacing w:after="0" w:line="240" w:lineRule="auto"/>
        <w:ind w:left="720"/>
      </w:pPr>
    </w:p>
    <w:p w14:paraId="300FF463" w14:textId="5558B3BC" w:rsidR="00AE0F67" w:rsidRDefault="00AE0F67" w:rsidP="00516E17">
      <w:pPr>
        <w:spacing w:after="0" w:line="240" w:lineRule="auto"/>
        <w:ind w:left="720"/>
      </w:pPr>
      <w:r>
        <w:t>You will receive an email from USPS within 2 business days. Note: T</w:t>
      </w:r>
      <w:r w:rsidRPr="00964CCE">
        <w:t>he invitation code</w:t>
      </w:r>
      <w:r>
        <w:t xml:space="preserve"> you receive</w:t>
      </w:r>
      <w:r w:rsidRPr="00964CCE">
        <w:t xml:space="preserve"> is unique to the requestor and </w:t>
      </w:r>
      <w:r>
        <w:t xml:space="preserve">only </w:t>
      </w:r>
      <w:r w:rsidRPr="00964CCE">
        <w:t>grants the Business Service Ad</w:t>
      </w:r>
      <w:r w:rsidR="00516E17">
        <w:t>ministrator (BSA) access to EPS</w:t>
      </w:r>
      <w:r w:rsidR="00D863A5">
        <w:t xml:space="preserve">. </w:t>
      </w:r>
    </w:p>
    <w:p w14:paraId="43E12737" w14:textId="77777777" w:rsidR="00AE0F67" w:rsidRDefault="00AE0F67" w:rsidP="00AE0F67">
      <w:pPr>
        <w:spacing w:after="0" w:line="240" w:lineRule="auto"/>
        <w:rPr>
          <w:b/>
        </w:rPr>
      </w:pPr>
    </w:p>
    <w:p w14:paraId="2FAA32A3" w14:textId="77777777" w:rsidR="00AE0F67" w:rsidRPr="00284644" w:rsidRDefault="00AE0F67" w:rsidP="00AE0F67">
      <w:pPr>
        <w:spacing w:after="0" w:line="240" w:lineRule="auto"/>
        <w:rPr>
          <w:b/>
        </w:rPr>
      </w:pPr>
      <w:r w:rsidRPr="00284644">
        <w:rPr>
          <w:b/>
        </w:rPr>
        <w:t>How can a mailer request and retrieve an EPS Invitation code for EPS migration if the individual requesting is not the BSA for BCG or EPS. But they would like to become the BSA for EPS.</w:t>
      </w:r>
    </w:p>
    <w:p w14:paraId="2F655FE6" w14:textId="77777777" w:rsidR="00AE0F67" w:rsidRPr="00284644" w:rsidRDefault="00AE0F67" w:rsidP="00AE0F67">
      <w:pPr>
        <w:pStyle w:val="ListParagraph"/>
        <w:numPr>
          <w:ilvl w:val="0"/>
          <w:numId w:val="13"/>
        </w:numPr>
        <w:rPr>
          <w:rFonts w:ascii="Calibri" w:hAnsi="Calibri" w:cs="Times New Roman"/>
          <w:sz w:val="22"/>
        </w:rPr>
      </w:pPr>
      <w:r>
        <w:t>There are two scenarios.</w:t>
      </w:r>
    </w:p>
    <w:p w14:paraId="5F1CB55F" w14:textId="77777777" w:rsidR="00AE0F67" w:rsidRPr="00284644" w:rsidRDefault="00AE0F67" w:rsidP="00AE0F67">
      <w:pPr>
        <w:pStyle w:val="ListParagraph"/>
        <w:numPr>
          <w:ilvl w:val="1"/>
          <w:numId w:val="13"/>
        </w:numPr>
        <w:rPr>
          <w:rFonts w:ascii="Calibri" w:hAnsi="Calibri" w:cs="Times New Roman"/>
          <w:b/>
          <w:sz w:val="22"/>
        </w:rPr>
      </w:pPr>
      <w:r w:rsidRPr="00284644">
        <w:rPr>
          <w:b/>
          <w:bCs/>
        </w:rPr>
        <w:t>First Scenario is to Request Access to Business Location. This option will require the BSA of the location to request the invitation code.</w:t>
      </w:r>
    </w:p>
    <w:p w14:paraId="6B66EDE7" w14:textId="43C1C7D2" w:rsidR="00AE0F67" w:rsidRPr="00284644" w:rsidRDefault="00AE0F67" w:rsidP="00AE0F67">
      <w:pPr>
        <w:pStyle w:val="ListParagraph"/>
        <w:numPr>
          <w:ilvl w:val="2"/>
          <w:numId w:val="13"/>
        </w:numPr>
        <w:rPr>
          <w:rFonts w:ascii="Calibri" w:hAnsi="Calibri" w:cs="Times New Roman"/>
          <w:sz w:val="22"/>
        </w:rPr>
      </w:pPr>
      <w:r>
        <w:t xml:space="preserve">Create BCG Account in which user is assigned a CRID </w:t>
      </w:r>
      <w:r w:rsidR="000E61E6">
        <w:t xml:space="preserve">xxxxxxx1 </w:t>
      </w:r>
      <w:r>
        <w:t xml:space="preserve">but need access to CRID </w:t>
      </w:r>
      <w:r w:rsidR="000E61E6">
        <w:t>xxxxxxx2</w:t>
      </w:r>
      <w:r>
        <w:t xml:space="preserve">. This requires the user to request access to a location by selecting Add a Location from the manage account. The BSA for CRID </w:t>
      </w:r>
      <w:r w:rsidR="000E61E6">
        <w:t xml:space="preserve">xxxxxxx1 </w:t>
      </w:r>
      <w:r>
        <w:t xml:space="preserve">will then need to grant access. The BSA for the original CRID needed for EPS </w:t>
      </w:r>
      <w:r w:rsidR="000E61E6">
        <w:t xml:space="preserve">xxxxxxx1 </w:t>
      </w:r>
      <w:r>
        <w:t>will need to be the one to request the invitation code.</w:t>
      </w:r>
    </w:p>
    <w:p w14:paraId="66C1A270" w14:textId="77777777" w:rsidR="00AE0F67" w:rsidRPr="00284644" w:rsidRDefault="00AE0F67" w:rsidP="00AE0F67">
      <w:pPr>
        <w:pStyle w:val="ListParagraph"/>
        <w:numPr>
          <w:ilvl w:val="1"/>
          <w:numId w:val="13"/>
        </w:numPr>
        <w:rPr>
          <w:rFonts w:ascii="Calibri" w:hAnsi="Calibri" w:cs="Times New Roman"/>
          <w:sz w:val="22"/>
        </w:rPr>
      </w:pPr>
      <w:r w:rsidRPr="00284644">
        <w:rPr>
          <w:b/>
          <w:bCs/>
        </w:rPr>
        <w:t>Second Scenario is to create a new user account for the same CRID. With this option the new user can receive the invitation code.</w:t>
      </w:r>
    </w:p>
    <w:p w14:paraId="2D8195B4" w14:textId="77777777" w:rsidR="00AE0F67" w:rsidRPr="00516E17" w:rsidRDefault="00AE0F67" w:rsidP="00AE0F67">
      <w:pPr>
        <w:pStyle w:val="ListParagraph"/>
        <w:numPr>
          <w:ilvl w:val="2"/>
          <w:numId w:val="13"/>
        </w:numPr>
        <w:rPr>
          <w:rFonts w:ascii="Calibri" w:hAnsi="Calibri" w:cs="Times New Roman"/>
          <w:sz w:val="22"/>
        </w:rPr>
      </w:pPr>
      <w:r>
        <w:t>When creating a new BCG account select Company Identifier under Find my Address enter the CRID and select Find CRID. Once the CRID is found select Create Account. This will create a new user account for the CRID instead of assigning a new CRID.  The BSA for the CRID will then grant access to the services for the user. If they give BSA Delegate the user will be able to request the invitation code since they are now the same as the BSA. BSA Delegate gives the user the same access as the BSA.</w:t>
      </w:r>
    </w:p>
    <w:p w14:paraId="64C28119" w14:textId="77777777" w:rsidR="00516E17" w:rsidRDefault="00516E17" w:rsidP="00516E17">
      <w:pPr>
        <w:spacing w:after="0" w:line="240" w:lineRule="auto"/>
        <w:rPr>
          <w:b/>
        </w:rPr>
      </w:pPr>
      <w:r w:rsidRPr="0001407E">
        <w:rPr>
          <w:b/>
        </w:rPr>
        <w:t xml:space="preserve">I’m a </w:t>
      </w:r>
      <w:r>
        <w:rPr>
          <w:b/>
        </w:rPr>
        <w:t>Mail Owner</w:t>
      </w:r>
      <w:r w:rsidRPr="0001407E">
        <w:rPr>
          <w:b/>
        </w:rPr>
        <w:t xml:space="preserve"> </w:t>
      </w:r>
      <w:r>
        <w:rPr>
          <w:b/>
        </w:rPr>
        <w:t>and would like to create an EPA. Do I need to</w:t>
      </w:r>
      <w:r w:rsidRPr="0001407E">
        <w:rPr>
          <w:b/>
        </w:rPr>
        <w:t xml:space="preserve"> know my </w:t>
      </w:r>
      <w:r w:rsidRPr="0001407E">
        <w:rPr>
          <w:b/>
          <w:szCs w:val="20"/>
        </w:rPr>
        <w:t>Business Service Administrator (</w:t>
      </w:r>
      <w:r w:rsidRPr="0001407E">
        <w:rPr>
          <w:b/>
        </w:rPr>
        <w:t>BSA)</w:t>
      </w:r>
      <w:r>
        <w:rPr>
          <w:b/>
        </w:rPr>
        <w:t xml:space="preserve">? </w:t>
      </w:r>
    </w:p>
    <w:p w14:paraId="14DF8C67" w14:textId="77777777" w:rsidR="00516E17" w:rsidRDefault="00516E17" w:rsidP="00516E17">
      <w:pPr>
        <w:pStyle w:val="ListParagraph"/>
        <w:numPr>
          <w:ilvl w:val="0"/>
          <w:numId w:val="13"/>
        </w:numPr>
        <w:tabs>
          <w:tab w:val="left" w:pos="1890"/>
        </w:tabs>
        <w:spacing w:after="0" w:line="240" w:lineRule="auto"/>
      </w:pPr>
      <w:r>
        <w:t xml:space="preserve">Yes, if you don’t know your BSA, you can contact the </w:t>
      </w:r>
      <w:r w:rsidRPr="00CC78CE">
        <w:rPr>
          <w:i/>
          <w:iCs/>
        </w:rPr>
        <w:t>PostalOne!</w:t>
      </w:r>
      <w:r>
        <w:t xml:space="preserve"> Helpdesk at (800)-522-9085 or </w:t>
      </w:r>
      <w:hyperlink r:id="rId12" w:history="1">
        <w:r w:rsidRPr="00CD5625">
          <w:rPr>
            <w:rStyle w:val="Hyperlink"/>
          </w:rPr>
          <w:t>postalone@usps.gov</w:t>
        </w:r>
      </w:hyperlink>
      <w:r>
        <w:t xml:space="preserve"> for assistance. You can also refer to the Payment Modernization Guide, sections 3.5, </w:t>
      </w:r>
      <w:r w:rsidRPr="00CC78CE">
        <w:rPr>
          <w:rStyle w:val="Hyperlink"/>
          <w:color w:val="auto"/>
          <w:u w:val="none"/>
        </w:rPr>
        <w:t>Requesting Access</w:t>
      </w:r>
      <w:r w:rsidRPr="00FF4C36">
        <w:t xml:space="preserve"> </w:t>
      </w:r>
      <w:r>
        <w:t xml:space="preserve">and section 3.6, </w:t>
      </w:r>
      <w:r w:rsidRPr="00CC78CE">
        <w:rPr>
          <w:rStyle w:val="Hyperlink"/>
          <w:color w:val="auto"/>
          <w:u w:val="none"/>
        </w:rPr>
        <w:t>Adding a Location (CRID)</w:t>
      </w:r>
      <w:r w:rsidRPr="00FF4C36">
        <w:t>.</w:t>
      </w:r>
    </w:p>
    <w:p w14:paraId="5F1A099B" w14:textId="77777777" w:rsidR="00516E17" w:rsidRDefault="00516E17" w:rsidP="00516E17">
      <w:pPr>
        <w:tabs>
          <w:tab w:val="left" w:pos="1890"/>
        </w:tabs>
        <w:spacing w:after="0" w:line="240" w:lineRule="auto"/>
      </w:pPr>
    </w:p>
    <w:p w14:paraId="2233C36F" w14:textId="77777777" w:rsidR="00B25EA9" w:rsidRDefault="00B25EA9" w:rsidP="00516E17">
      <w:pPr>
        <w:spacing w:after="0" w:line="240" w:lineRule="auto"/>
        <w:rPr>
          <w:b/>
        </w:rPr>
      </w:pPr>
    </w:p>
    <w:p w14:paraId="36DD3A83" w14:textId="77777777" w:rsidR="00B25EA9" w:rsidRDefault="00B25EA9" w:rsidP="00516E17">
      <w:pPr>
        <w:spacing w:after="0" w:line="240" w:lineRule="auto"/>
        <w:rPr>
          <w:b/>
        </w:rPr>
      </w:pPr>
    </w:p>
    <w:p w14:paraId="04EF7660" w14:textId="77777777" w:rsidR="00516E17" w:rsidRPr="007B616A" w:rsidRDefault="00516E17" w:rsidP="00516E17">
      <w:pPr>
        <w:spacing w:after="0" w:line="240" w:lineRule="auto"/>
        <w:rPr>
          <w:b/>
        </w:rPr>
      </w:pPr>
      <w:r w:rsidRPr="007B616A">
        <w:rPr>
          <w:b/>
        </w:rPr>
        <w:lastRenderedPageBreak/>
        <w:t>W</w:t>
      </w:r>
      <w:r>
        <w:rPr>
          <w:b/>
        </w:rPr>
        <w:t xml:space="preserve">hat if the invitation code requester and BSA aren’t the same person? </w:t>
      </w:r>
    </w:p>
    <w:p w14:paraId="719CE609" w14:textId="77777777" w:rsidR="00516E17" w:rsidRPr="00CD524D" w:rsidRDefault="00516E17" w:rsidP="00516E17">
      <w:pPr>
        <w:pStyle w:val="ListParagraph"/>
        <w:numPr>
          <w:ilvl w:val="0"/>
          <w:numId w:val="13"/>
        </w:numPr>
        <w:spacing w:after="0" w:line="240" w:lineRule="auto"/>
        <w:rPr>
          <w:b/>
        </w:rPr>
      </w:pPr>
      <w:r>
        <w:t>Anyone from the company</w:t>
      </w:r>
      <w:r w:rsidRPr="00DB3CF9">
        <w:t xml:space="preserve"> can “request” </w:t>
      </w:r>
      <w:r>
        <w:t xml:space="preserve">an invitation code, </w:t>
      </w:r>
      <w:r w:rsidRPr="00DB3CF9">
        <w:t xml:space="preserve">but </w:t>
      </w:r>
      <w:r>
        <w:t>they must provide the BCG username and email address for the designated BSA to obtain an invitation code</w:t>
      </w:r>
      <w:r w:rsidRPr="00DB3CF9">
        <w:t>.</w:t>
      </w:r>
      <w:r>
        <w:t xml:space="preserve"> If you need access to EPS work with your BSA to request the invitation code.  They can than grant any user of the CRID access to EPS.</w:t>
      </w:r>
    </w:p>
    <w:p w14:paraId="736B43AF" w14:textId="77777777" w:rsidR="00CD524D" w:rsidRPr="00516E17" w:rsidRDefault="00CD524D" w:rsidP="00CD524D">
      <w:pPr>
        <w:pStyle w:val="ListParagraph"/>
        <w:spacing w:after="0" w:line="240" w:lineRule="auto"/>
        <w:rPr>
          <w:b/>
        </w:rPr>
      </w:pPr>
    </w:p>
    <w:p w14:paraId="3513D87F" w14:textId="77777777" w:rsidR="00516E17" w:rsidRDefault="00516E17" w:rsidP="00516E17">
      <w:pPr>
        <w:spacing w:after="0" w:line="240" w:lineRule="auto"/>
      </w:pPr>
      <w:r w:rsidRPr="00D931DA">
        <w:rPr>
          <w:b/>
        </w:rPr>
        <w:t>I have been asked to become the BSA for EPS and I am still pending invitation. How do I go about getting approved?</w:t>
      </w:r>
      <w:r w:rsidRPr="00D931DA">
        <w:t xml:space="preserve">  </w:t>
      </w:r>
    </w:p>
    <w:p w14:paraId="29677EF9" w14:textId="37A9A236" w:rsidR="00516E17" w:rsidRDefault="00516E17" w:rsidP="00516E17">
      <w:pPr>
        <w:pStyle w:val="ListParagraph"/>
        <w:numPr>
          <w:ilvl w:val="0"/>
          <w:numId w:val="5"/>
        </w:numPr>
        <w:spacing w:after="0" w:line="240" w:lineRule="auto"/>
      </w:pPr>
      <w:r w:rsidRPr="00D931DA">
        <w:t>You have to have an invitation code. If you have requested one please follow up with your local BME.</w:t>
      </w:r>
    </w:p>
    <w:p w14:paraId="082398FB" w14:textId="77777777" w:rsidR="006B226B" w:rsidRDefault="006B226B" w:rsidP="006B226B">
      <w:pPr>
        <w:pStyle w:val="ListParagraph"/>
        <w:spacing w:after="0" w:line="240" w:lineRule="auto"/>
      </w:pPr>
    </w:p>
    <w:p w14:paraId="5F58ED42" w14:textId="77777777" w:rsidR="00AE0F67" w:rsidRPr="007B616A" w:rsidRDefault="00AE0F67" w:rsidP="00AE0F67">
      <w:pPr>
        <w:spacing w:after="0" w:line="240" w:lineRule="auto"/>
        <w:rPr>
          <w:b/>
        </w:rPr>
      </w:pPr>
      <w:r w:rsidRPr="007B616A">
        <w:rPr>
          <w:b/>
        </w:rPr>
        <w:t xml:space="preserve">Will EPS </w:t>
      </w:r>
      <w:r>
        <w:rPr>
          <w:b/>
        </w:rPr>
        <w:t>enrollment</w:t>
      </w:r>
      <w:r w:rsidRPr="007B616A">
        <w:rPr>
          <w:b/>
        </w:rPr>
        <w:t xml:space="preserve"> always be</w:t>
      </w:r>
      <w:r>
        <w:rPr>
          <w:b/>
        </w:rPr>
        <w:t xml:space="preserve"> done using an invitation code? </w:t>
      </w:r>
    </w:p>
    <w:p w14:paraId="7192F921" w14:textId="77777777" w:rsidR="00AE0F67" w:rsidRDefault="00AE0F67" w:rsidP="00AE0F67">
      <w:pPr>
        <w:pStyle w:val="ListParagraph"/>
        <w:numPr>
          <w:ilvl w:val="0"/>
          <w:numId w:val="13"/>
        </w:numPr>
        <w:spacing w:after="0" w:line="240" w:lineRule="auto"/>
      </w:pPr>
      <w:r>
        <w:t>No, open enrollment for EPS will begin in 2018. The exact date has not been determined. USPS will provide more information when it becomes available.</w:t>
      </w:r>
    </w:p>
    <w:p w14:paraId="75108349" w14:textId="77777777" w:rsidR="00CD524D" w:rsidRDefault="00CD524D" w:rsidP="00CD524D">
      <w:pPr>
        <w:spacing w:after="0" w:line="240" w:lineRule="auto"/>
      </w:pPr>
    </w:p>
    <w:p w14:paraId="341FF753" w14:textId="778DBEE9" w:rsidR="00CD524D" w:rsidRPr="00CD524D" w:rsidRDefault="00CD524D" w:rsidP="00CD524D">
      <w:pPr>
        <w:spacing w:after="0"/>
        <w:rPr>
          <w:b/>
        </w:rPr>
      </w:pPr>
      <w:r w:rsidRPr="00CD524D">
        <w:rPr>
          <w:b/>
        </w:rPr>
        <w:t>Will a separate EPS invitation code be need for all three products, ACS, Commercial Products and Services, and EPOBOL?</w:t>
      </w:r>
    </w:p>
    <w:p w14:paraId="1FE5DA28" w14:textId="49600807" w:rsidR="00CD524D" w:rsidRDefault="00CD524D" w:rsidP="00CD524D">
      <w:pPr>
        <w:pStyle w:val="ListParagraph"/>
        <w:numPr>
          <w:ilvl w:val="0"/>
          <w:numId w:val="13"/>
        </w:numPr>
        <w:spacing w:after="0" w:line="240" w:lineRule="auto"/>
      </w:pPr>
      <w:r>
        <w:t>No, you will get two codes, code for ACS and one code for Commercial Products and Services and EPOBOL.</w:t>
      </w:r>
    </w:p>
    <w:p w14:paraId="2E6C665E" w14:textId="77777777" w:rsidR="00AE0F67" w:rsidRDefault="00AE0F67" w:rsidP="00AE0F67">
      <w:pPr>
        <w:spacing w:after="0" w:line="240" w:lineRule="auto"/>
      </w:pPr>
    </w:p>
    <w:p w14:paraId="0F9FF5E6" w14:textId="77777777" w:rsidR="00AE0F67" w:rsidRDefault="00AE0F67" w:rsidP="00AE0F67">
      <w:pPr>
        <w:spacing w:after="0" w:line="240" w:lineRule="auto"/>
        <w:rPr>
          <w:b/>
        </w:rPr>
      </w:pPr>
      <w:r>
        <w:rPr>
          <w:b/>
        </w:rPr>
        <w:t>Do I need to zero out my permit balances prior to enrolling in EPS?</w:t>
      </w:r>
    </w:p>
    <w:p w14:paraId="24051554" w14:textId="6044CA9D" w:rsidR="00AE0F67" w:rsidRPr="00516E17" w:rsidRDefault="00AE0F67" w:rsidP="00AE0F67">
      <w:pPr>
        <w:pStyle w:val="ListParagraph"/>
        <w:numPr>
          <w:ilvl w:val="0"/>
          <w:numId w:val="13"/>
        </w:numPr>
        <w:spacing w:after="0" w:line="240" w:lineRule="auto"/>
        <w:rPr>
          <w:b/>
        </w:rPr>
      </w:pPr>
      <w:r>
        <w:t>No, the balance on the account will migrate over to EPS upon</w:t>
      </w:r>
      <w:r w:rsidR="00D863A5">
        <w:t xml:space="preserve"> final</w:t>
      </w:r>
      <w:r>
        <w:t xml:space="preserve"> permit linkage (A permit cannot have a negative balance to link to EPA.)</w:t>
      </w:r>
    </w:p>
    <w:p w14:paraId="4A1DCCFD" w14:textId="77777777" w:rsidR="00516E17" w:rsidRPr="00516E17" w:rsidRDefault="00516E17" w:rsidP="00516E17">
      <w:pPr>
        <w:pStyle w:val="ListParagraph"/>
        <w:spacing w:after="0" w:line="240" w:lineRule="auto"/>
        <w:rPr>
          <w:b/>
        </w:rPr>
      </w:pPr>
    </w:p>
    <w:p w14:paraId="721003A4" w14:textId="77777777" w:rsidR="00AE0F67" w:rsidRPr="00061EAA" w:rsidRDefault="00AE0F67" w:rsidP="00AE0F67">
      <w:pPr>
        <w:spacing w:after="0" w:line="240" w:lineRule="auto"/>
        <w:rPr>
          <w:b/>
        </w:rPr>
      </w:pPr>
      <w:r w:rsidRPr="00061EAA">
        <w:rPr>
          <w:b/>
        </w:rPr>
        <w:t>What happens if all of my permits are not linked to the EPS?  i.e.</w:t>
      </w:r>
      <w:r>
        <w:rPr>
          <w:b/>
        </w:rPr>
        <w:t>,</w:t>
      </w:r>
      <w:r w:rsidRPr="00061EAA">
        <w:rPr>
          <w:b/>
        </w:rPr>
        <w:t xml:space="preserve"> 2 acco</w:t>
      </w:r>
      <w:r>
        <w:rPr>
          <w:b/>
        </w:rPr>
        <w:t>unts are not linked but 5 are.</w:t>
      </w:r>
    </w:p>
    <w:p w14:paraId="6B689965" w14:textId="77777777" w:rsidR="00AE0F67" w:rsidRPr="002C4EA5" w:rsidRDefault="00AE0F67" w:rsidP="00AE0F67">
      <w:pPr>
        <w:pStyle w:val="ListParagraph"/>
        <w:numPr>
          <w:ilvl w:val="0"/>
          <w:numId w:val="13"/>
        </w:numPr>
        <w:spacing w:after="0" w:line="240" w:lineRule="auto"/>
        <w:rPr>
          <w:b/>
        </w:rPr>
      </w:pPr>
      <w:r>
        <w:t>P</w:t>
      </w:r>
      <w:r w:rsidRPr="006F103E">
        <w:t>ermits linked to EPS will use the EPS account for payment. Permits still linked to CAPs, l</w:t>
      </w:r>
      <w:r>
        <w:t>ocal trust etc. w</w:t>
      </w:r>
      <w:r w:rsidRPr="006F103E">
        <w:t xml:space="preserve">ill continue to use that account for payments. </w:t>
      </w:r>
      <w:r>
        <w:t xml:space="preserve">If you do open an EPS account the money left in your CAPS account will not migrate over to EPS until the last CAPS permit has been linked to EPS. </w:t>
      </w:r>
    </w:p>
    <w:p w14:paraId="26D1AA69" w14:textId="77777777" w:rsidR="00AE0F67" w:rsidRPr="002C4EA5" w:rsidRDefault="00AE0F67" w:rsidP="00AE0F67">
      <w:pPr>
        <w:pStyle w:val="ListParagraph"/>
        <w:spacing w:after="0" w:line="240" w:lineRule="auto"/>
        <w:rPr>
          <w:b/>
        </w:rPr>
      </w:pPr>
    </w:p>
    <w:p w14:paraId="54833537" w14:textId="77777777" w:rsidR="00AE0F67" w:rsidRDefault="00AE0F67" w:rsidP="00AE0F67">
      <w:pPr>
        <w:spacing w:after="0" w:line="240" w:lineRule="auto"/>
        <w:rPr>
          <w:b/>
        </w:rPr>
      </w:pPr>
      <w:r>
        <w:rPr>
          <w:b/>
        </w:rPr>
        <w:t xml:space="preserve">Is EPS </w:t>
      </w:r>
      <w:r w:rsidRPr="002C4EA5">
        <w:rPr>
          <w:b/>
        </w:rPr>
        <w:t>mandatory to all business customers</w:t>
      </w:r>
      <w:r>
        <w:rPr>
          <w:b/>
        </w:rPr>
        <w:t>?</w:t>
      </w:r>
    </w:p>
    <w:p w14:paraId="489D6C3A" w14:textId="77777777" w:rsidR="00AE0F67" w:rsidRDefault="00AE0F67" w:rsidP="00AE0F67">
      <w:pPr>
        <w:pStyle w:val="ListParagraph"/>
        <w:numPr>
          <w:ilvl w:val="0"/>
          <w:numId w:val="13"/>
        </w:numPr>
        <w:spacing w:after="0" w:line="240" w:lineRule="auto"/>
      </w:pPr>
      <w:r w:rsidRPr="002C4EA5">
        <w:t>At this time it is not mandatory that business customers use EPS.</w:t>
      </w:r>
    </w:p>
    <w:p w14:paraId="5A4DC077" w14:textId="77777777" w:rsidR="00AE0F67" w:rsidRDefault="00AE0F67" w:rsidP="00AE0F67">
      <w:pPr>
        <w:spacing w:after="0" w:line="240" w:lineRule="auto"/>
      </w:pPr>
    </w:p>
    <w:p w14:paraId="73DD7570" w14:textId="77777777" w:rsidR="00AE0F67" w:rsidRDefault="00AE0F67" w:rsidP="00AE0F67">
      <w:pPr>
        <w:spacing w:after="0" w:line="240" w:lineRule="auto"/>
        <w:rPr>
          <w:b/>
        </w:rPr>
      </w:pPr>
      <w:r>
        <w:rPr>
          <w:b/>
        </w:rPr>
        <w:t>C</w:t>
      </w:r>
      <w:r w:rsidRPr="002C4EA5">
        <w:rPr>
          <w:b/>
        </w:rPr>
        <w:t xml:space="preserve">an we request for an onsite training </w:t>
      </w:r>
      <w:r>
        <w:rPr>
          <w:b/>
        </w:rPr>
        <w:t>for EPS?</w:t>
      </w:r>
    </w:p>
    <w:p w14:paraId="11EF2C39" w14:textId="77777777" w:rsidR="00AE0F67" w:rsidRPr="00754484" w:rsidRDefault="00AE0F67" w:rsidP="0091178F">
      <w:pPr>
        <w:pStyle w:val="ListParagraph"/>
        <w:numPr>
          <w:ilvl w:val="0"/>
          <w:numId w:val="13"/>
        </w:numPr>
        <w:spacing w:after="0" w:line="240" w:lineRule="auto"/>
        <w:rPr>
          <w:b/>
        </w:rPr>
      </w:pPr>
      <w:r>
        <w:t>Yes,</w:t>
      </w:r>
      <w:r w:rsidRPr="002C4EA5">
        <w:t xml:space="preserve"> reach out to your BME or BMS Analyst if you would like assistance</w:t>
      </w:r>
      <w:r>
        <w:t xml:space="preserve"> setting up an onsite training</w:t>
      </w:r>
      <w:r w:rsidRPr="002C4EA5">
        <w:t>.</w:t>
      </w:r>
    </w:p>
    <w:p w14:paraId="7F33DBB6" w14:textId="77777777" w:rsidR="00134388" w:rsidRPr="008E6183" w:rsidRDefault="00134388" w:rsidP="008E6183">
      <w:pPr>
        <w:spacing w:after="0"/>
        <w:rPr>
          <w:szCs w:val="20"/>
        </w:rPr>
      </w:pPr>
    </w:p>
    <w:p w14:paraId="0380D1CD" w14:textId="77777777" w:rsidR="00134388" w:rsidRPr="00BB1090" w:rsidRDefault="00134388" w:rsidP="00134388">
      <w:pPr>
        <w:spacing w:after="0"/>
        <w:rPr>
          <w:b/>
        </w:rPr>
      </w:pPr>
      <w:r w:rsidRPr="00BB1090">
        <w:rPr>
          <w:b/>
        </w:rPr>
        <w:t xml:space="preserve">Are security settings available to allow a user to run reports and view transactions only? </w:t>
      </w:r>
    </w:p>
    <w:p w14:paraId="7FFD6289" w14:textId="77777777" w:rsidR="00134388" w:rsidRDefault="00134388" w:rsidP="00134388">
      <w:pPr>
        <w:pStyle w:val="ListParagraph"/>
        <w:numPr>
          <w:ilvl w:val="0"/>
          <w:numId w:val="21"/>
        </w:numPr>
        <w:spacing w:after="0"/>
        <w:rPr>
          <w:szCs w:val="20"/>
        </w:rPr>
      </w:pPr>
      <w:r w:rsidRPr="00BB1090">
        <w:rPr>
          <w:szCs w:val="20"/>
        </w:rPr>
        <w:t xml:space="preserve">Yes, you can grant someone </w:t>
      </w:r>
      <w:r>
        <w:rPr>
          <w:szCs w:val="20"/>
        </w:rPr>
        <w:t>the “Subscriber” user role</w:t>
      </w:r>
      <w:r w:rsidRPr="00BB1090">
        <w:rPr>
          <w:szCs w:val="20"/>
        </w:rPr>
        <w:t xml:space="preserve"> which allows them to view reports.</w:t>
      </w:r>
    </w:p>
    <w:p w14:paraId="36BA2365" w14:textId="77777777" w:rsidR="001A6A2F" w:rsidRDefault="001A6A2F" w:rsidP="001A6A2F">
      <w:pPr>
        <w:spacing w:after="0"/>
        <w:rPr>
          <w:szCs w:val="20"/>
        </w:rPr>
      </w:pPr>
    </w:p>
    <w:p w14:paraId="1DECBCD3" w14:textId="77777777" w:rsidR="001A6A2F" w:rsidRPr="004246E4" w:rsidRDefault="001A6A2F" w:rsidP="001A6A2F">
      <w:pPr>
        <w:spacing w:after="0" w:line="240" w:lineRule="auto"/>
        <w:rPr>
          <w:b/>
        </w:rPr>
      </w:pPr>
      <w:r w:rsidRPr="004246E4">
        <w:rPr>
          <w:b/>
        </w:rPr>
        <w:t>Can EPS be tested in the TEM environment?</w:t>
      </w:r>
    </w:p>
    <w:p w14:paraId="1E14AA0B" w14:textId="77777777" w:rsidR="001A6A2F" w:rsidRDefault="001A6A2F" w:rsidP="001A6A2F">
      <w:pPr>
        <w:pStyle w:val="ListParagraph"/>
        <w:numPr>
          <w:ilvl w:val="0"/>
          <w:numId w:val="15"/>
        </w:numPr>
        <w:spacing w:after="0" w:line="240" w:lineRule="auto"/>
        <w:contextualSpacing w:val="0"/>
      </w:pPr>
      <w:r>
        <w:t>At this time EPS does not have a TEM environment, there is a preproduction environment that is available for testing.</w:t>
      </w:r>
    </w:p>
    <w:p w14:paraId="46F4051E" w14:textId="77777777" w:rsidR="00516E17" w:rsidRDefault="00516E17" w:rsidP="00516E17">
      <w:pPr>
        <w:spacing w:after="0" w:line="240" w:lineRule="auto"/>
      </w:pPr>
    </w:p>
    <w:p w14:paraId="48F8A760" w14:textId="77777777" w:rsidR="00516E17" w:rsidRPr="00B47C68" w:rsidRDefault="00516E17" w:rsidP="00516E17">
      <w:pPr>
        <w:spacing w:after="0" w:line="240" w:lineRule="auto"/>
        <w:rPr>
          <w:b/>
        </w:rPr>
      </w:pPr>
      <w:r w:rsidRPr="00B47C68">
        <w:rPr>
          <w:b/>
        </w:rPr>
        <w:t xml:space="preserve">If we have numerous BMEU - do we have to contact each of the locations? </w:t>
      </w:r>
    </w:p>
    <w:p w14:paraId="0639ECF6" w14:textId="77777777" w:rsidR="00516E17" w:rsidRDefault="00516E17" w:rsidP="00516E17">
      <w:pPr>
        <w:pStyle w:val="ListParagraph"/>
        <w:numPr>
          <w:ilvl w:val="0"/>
          <w:numId w:val="13"/>
        </w:numPr>
        <w:spacing w:after="0" w:line="240" w:lineRule="auto"/>
      </w:pPr>
      <w:r>
        <w:t>No, you can contact one location that will assist you in the migration process.</w:t>
      </w:r>
      <w:r w:rsidRPr="00B47C68" w:rsidDel="00D863A5">
        <w:t xml:space="preserve"> </w:t>
      </w:r>
    </w:p>
    <w:p w14:paraId="77446019" w14:textId="77777777" w:rsidR="00516E17" w:rsidRDefault="00516E17" w:rsidP="00516E17">
      <w:pPr>
        <w:spacing w:after="0" w:line="240" w:lineRule="auto"/>
        <w:rPr>
          <w:b/>
        </w:rPr>
      </w:pPr>
    </w:p>
    <w:p w14:paraId="15278AE8" w14:textId="77777777" w:rsidR="00516E17" w:rsidRPr="0055297A" w:rsidRDefault="00516E17" w:rsidP="00516E17">
      <w:pPr>
        <w:spacing w:after="0" w:line="240" w:lineRule="auto"/>
        <w:rPr>
          <w:b/>
        </w:rPr>
      </w:pPr>
      <w:r w:rsidRPr="0055297A">
        <w:rPr>
          <w:b/>
        </w:rPr>
        <w:t>When can I start enrolling my CAPS accounts to EPS?</w:t>
      </w:r>
    </w:p>
    <w:p w14:paraId="29D77037" w14:textId="384E2791" w:rsidR="00516E17" w:rsidRDefault="00516E17" w:rsidP="00EA08BF">
      <w:pPr>
        <w:pStyle w:val="ListParagraph"/>
        <w:numPr>
          <w:ilvl w:val="0"/>
          <w:numId w:val="13"/>
        </w:numPr>
        <w:spacing w:after="0" w:line="240" w:lineRule="auto"/>
      </w:pPr>
      <w:r>
        <w:t>EPS is available for use effective February 1, 2018 for supported products</w:t>
      </w:r>
      <w:r w:rsidR="00EA08BF">
        <w:t>.</w:t>
      </w:r>
    </w:p>
    <w:p w14:paraId="24267B7C" w14:textId="77777777" w:rsidR="00CD524D" w:rsidRDefault="00CD524D" w:rsidP="00CD524D">
      <w:pPr>
        <w:spacing w:after="0" w:line="240" w:lineRule="auto"/>
      </w:pPr>
    </w:p>
    <w:p w14:paraId="0B314E56" w14:textId="77777777" w:rsidR="00CD524D" w:rsidRPr="00CD524D" w:rsidRDefault="00CD524D" w:rsidP="00CD524D">
      <w:pPr>
        <w:spacing w:after="0"/>
        <w:rPr>
          <w:b/>
        </w:rPr>
      </w:pPr>
      <w:r w:rsidRPr="00CD524D">
        <w:rPr>
          <w:b/>
        </w:rPr>
        <w:t>Is this EPS opened to all customers or just CAPS customers now?</w:t>
      </w:r>
    </w:p>
    <w:p w14:paraId="7D970331" w14:textId="77777777" w:rsidR="00CD524D" w:rsidRDefault="00CD524D" w:rsidP="007C099E">
      <w:pPr>
        <w:pStyle w:val="ListParagraph"/>
        <w:numPr>
          <w:ilvl w:val="0"/>
          <w:numId w:val="30"/>
        </w:numPr>
        <w:spacing w:after="0" w:line="240" w:lineRule="auto"/>
        <w:contextualSpacing w:val="0"/>
      </w:pPr>
      <w:r>
        <w:t xml:space="preserve">It is open to all customers. </w:t>
      </w:r>
    </w:p>
    <w:p w14:paraId="46CD22A3" w14:textId="77777777" w:rsidR="00CD524D" w:rsidRPr="001A6A2F" w:rsidRDefault="00CD524D" w:rsidP="00CD524D">
      <w:pPr>
        <w:spacing w:after="0" w:line="240" w:lineRule="auto"/>
      </w:pPr>
    </w:p>
    <w:p w14:paraId="19CC351A" w14:textId="77777777" w:rsidR="00183546" w:rsidRDefault="00183546" w:rsidP="00183546">
      <w:pPr>
        <w:spacing w:after="0"/>
        <w:rPr>
          <w:szCs w:val="20"/>
        </w:rPr>
      </w:pPr>
    </w:p>
    <w:p w14:paraId="75B6EA7B" w14:textId="6C30EDC1" w:rsidR="003C13E5" w:rsidRDefault="00183546" w:rsidP="003C13E5">
      <w:pPr>
        <w:pStyle w:val="Heading2"/>
      </w:pPr>
      <w:bookmarkStart w:id="9" w:name="_Toc507436846"/>
      <w:r>
        <w:lastRenderedPageBreak/>
        <w:t>Migration</w:t>
      </w:r>
      <w:bookmarkEnd w:id="9"/>
      <w:r>
        <w:t xml:space="preserve"> </w:t>
      </w:r>
    </w:p>
    <w:p w14:paraId="054E7250" w14:textId="77777777" w:rsidR="003C13E5" w:rsidRDefault="003C13E5" w:rsidP="003C13E5">
      <w:pPr>
        <w:pStyle w:val="Heading3"/>
      </w:pPr>
      <w:bookmarkStart w:id="10" w:name="_Toc507436847"/>
      <w:r>
        <w:t>Linking Permits</w:t>
      </w:r>
      <w:bookmarkEnd w:id="10"/>
    </w:p>
    <w:p w14:paraId="24B1C571" w14:textId="77777777" w:rsidR="00D34682" w:rsidRDefault="00D34682" w:rsidP="00BB1E55">
      <w:pPr>
        <w:spacing w:after="0"/>
        <w:rPr>
          <w:b/>
        </w:rPr>
      </w:pPr>
    </w:p>
    <w:p w14:paraId="415F61C5" w14:textId="312E8376" w:rsidR="00BB1E55" w:rsidRDefault="00BB1E55" w:rsidP="00BB1E55">
      <w:pPr>
        <w:spacing w:after="0"/>
      </w:pPr>
      <w:r w:rsidRPr="00824CFA">
        <w:rPr>
          <w:b/>
        </w:rPr>
        <w:t xml:space="preserve">Who can help us gather info on our permits?  We have many locations and legacy subsidiary names. City state </w:t>
      </w:r>
      <w:r w:rsidR="00D34682">
        <w:rPr>
          <w:b/>
        </w:rPr>
        <w:t>of permit.  Does it include PO B</w:t>
      </w:r>
      <w:r w:rsidRPr="00824CFA">
        <w:rPr>
          <w:b/>
        </w:rPr>
        <w:t>ox and caller numbers?</w:t>
      </w:r>
      <w:r w:rsidRPr="00824CFA">
        <w:t xml:space="preserve"> </w:t>
      </w:r>
    </w:p>
    <w:p w14:paraId="03368FAC" w14:textId="77777777" w:rsidR="00BB1E55" w:rsidRDefault="00BB1E55" w:rsidP="00BB1E55">
      <w:pPr>
        <w:pStyle w:val="ListParagraph"/>
        <w:numPr>
          <w:ilvl w:val="0"/>
          <w:numId w:val="2"/>
        </w:numPr>
        <w:spacing w:after="0"/>
      </w:pPr>
      <w:r w:rsidRPr="00824CFA">
        <w:t xml:space="preserve">The USPS </w:t>
      </w:r>
      <w:r w:rsidRPr="00824CFA">
        <w:rPr>
          <w:i/>
        </w:rPr>
        <w:t>PostalOne!</w:t>
      </w:r>
      <w:r w:rsidRPr="00824CFA">
        <w:t xml:space="preserve"> Helpdesk or your local BME can assist with </w:t>
      </w:r>
      <w:r w:rsidR="000E61E6">
        <w:t xml:space="preserve">confirming </w:t>
      </w:r>
      <w:r w:rsidRPr="00824CFA">
        <w:t>your permit i</w:t>
      </w:r>
      <w:r>
        <w:t xml:space="preserve">nformation. </w:t>
      </w:r>
      <w:r w:rsidR="000E61E6">
        <w:t xml:space="preserve">Verification of your </w:t>
      </w:r>
      <w:r>
        <w:t>PO Box and Caller S</w:t>
      </w:r>
      <w:r w:rsidRPr="00824CFA">
        <w:t>ervice</w:t>
      </w:r>
      <w:r w:rsidR="000E61E6">
        <w:t>s</w:t>
      </w:r>
      <w:r w:rsidRPr="00824CFA">
        <w:t xml:space="preserve"> is </w:t>
      </w:r>
      <w:r w:rsidR="000E61E6">
        <w:t xml:space="preserve">also </w:t>
      </w:r>
      <w:r w:rsidRPr="00824CFA">
        <w:t>currently supported.</w:t>
      </w:r>
      <w:r w:rsidR="000E61E6">
        <w:t xml:space="preserve"> An EPOBOL migration spreadsheet is available on PostalPro with the recommended information to verify PO Box, Caller and Reserve Services registration.</w:t>
      </w:r>
    </w:p>
    <w:p w14:paraId="5F326970" w14:textId="77777777" w:rsidR="00BB1E55" w:rsidRDefault="00BB1E55" w:rsidP="00BB1E55">
      <w:pPr>
        <w:spacing w:after="0"/>
      </w:pPr>
    </w:p>
    <w:p w14:paraId="2C03D11F" w14:textId="77777777" w:rsidR="00BB1E55" w:rsidRDefault="00BB1E55" w:rsidP="00BB1E55">
      <w:pPr>
        <w:spacing w:after="0"/>
      </w:pPr>
      <w:r w:rsidRPr="00824CFA">
        <w:rPr>
          <w:b/>
        </w:rPr>
        <w:t>What happens to the current balance on a permit at my local BMEU?</w:t>
      </w:r>
      <w:r w:rsidRPr="00824CFA">
        <w:t xml:space="preserve"> </w:t>
      </w:r>
    </w:p>
    <w:p w14:paraId="297A5E2A" w14:textId="77777777" w:rsidR="00BB1E55" w:rsidRDefault="00BB1E55" w:rsidP="00BB1E55">
      <w:pPr>
        <w:pStyle w:val="ListParagraph"/>
        <w:numPr>
          <w:ilvl w:val="0"/>
          <w:numId w:val="2"/>
        </w:numPr>
        <w:spacing w:after="0"/>
      </w:pPr>
      <w:r>
        <w:t>When the Local Trust Permit is linked to an EPS Account, the balance will automatically migrate over to EPA.</w:t>
      </w:r>
    </w:p>
    <w:p w14:paraId="2E5F17A7" w14:textId="77777777" w:rsidR="007A2132" w:rsidRDefault="007A2132" w:rsidP="007A2132">
      <w:pPr>
        <w:pStyle w:val="ListParagraph"/>
        <w:spacing w:after="0"/>
      </w:pPr>
    </w:p>
    <w:p w14:paraId="52FFAFA0" w14:textId="77777777" w:rsidR="00BB1E55" w:rsidRDefault="00BB1E55" w:rsidP="00BB1E55">
      <w:pPr>
        <w:spacing w:after="0"/>
      </w:pPr>
      <w:r w:rsidRPr="00824CFA">
        <w:rPr>
          <w:b/>
        </w:rPr>
        <w:t>Do you have to be the permit holder in order to link a permit to your account?</w:t>
      </w:r>
      <w:r>
        <w:t xml:space="preserve"> </w:t>
      </w:r>
    </w:p>
    <w:p w14:paraId="36016265" w14:textId="0092838A" w:rsidR="00BB1E55" w:rsidRDefault="00BB1E55" w:rsidP="00BB1E55">
      <w:pPr>
        <w:pStyle w:val="ListParagraph"/>
        <w:numPr>
          <w:ilvl w:val="0"/>
          <w:numId w:val="2"/>
        </w:numPr>
        <w:spacing w:after="0"/>
      </w:pPr>
      <w:r>
        <w:t xml:space="preserve">You must </w:t>
      </w:r>
      <w:r w:rsidR="000E61E6">
        <w:t xml:space="preserve">have Manage Payment access to an active EPA and </w:t>
      </w:r>
      <w:r>
        <w:t xml:space="preserve">have Manage Mailing Activity </w:t>
      </w:r>
      <w:r w:rsidR="000E61E6">
        <w:t>for the permit</w:t>
      </w:r>
      <w:r>
        <w:t xml:space="preserve"> in order to establish or modify linkages.</w:t>
      </w:r>
    </w:p>
    <w:p w14:paraId="6E288B4A" w14:textId="77777777" w:rsidR="00BB1E55" w:rsidRDefault="00BB1E55" w:rsidP="003C13E5">
      <w:pPr>
        <w:spacing w:after="0" w:line="240" w:lineRule="auto"/>
        <w:rPr>
          <w:b/>
        </w:rPr>
      </w:pPr>
    </w:p>
    <w:p w14:paraId="2474847B" w14:textId="77777777" w:rsidR="003C13E5" w:rsidRPr="00EA418E" w:rsidRDefault="003C13E5" w:rsidP="003C13E5">
      <w:pPr>
        <w:spacing w:after="0" w:line="240" w:lineRule="auto"/>
        <w:rPr>
          <w:b/>
        </w:rPr>
      </w:pPr>
      <w:r w:rsidRPr="00EA418E">
        <w:rPr>
          <w:b/>
        </w:rPr>
        <w:t>When I lin</w:t>
      </w:r>
      <w:r>
        <w:rPr>
          <w:b/>
        </w:rPr>
        <w:t>k my existing permit to my EPS A</w:t>
      </w:r>
      <w:r w:rsidRPr="00EA418E">
        <w:rPr>
          <w:b/>
        </w:rPr>
        <w:t>ccount, will the permit number change?</w:t>
      </w:r>
    </w:p>
    <w:p w14:paraId="35F36DD8" w14:textId="65A2D333" w:rsidR="003C13E5" w:rsidRDefault="003C13E5" w:rsidP="003C13E5">
      <w:pPr>
        <w:pStyle w:val="ListParagraph"/>
        <w:numPr>
          <w:ilvl w:val="0"/>
          <w:numId w:val="13"/>
        </w:numPr>
        <w:tabs>
          <w:tab w:val="left" w:pos="1890"/>
        </w:tabs>
        <w:spacing w:after="0" w:line="240" w:lineRule="auto"/>
      </w:pPr>
      <w:r>
        <w:t>No, when linking your permits to your EPS Account the numbers will not change.</w:t>
      </w:r>
    </w:p>
    <w:p w14:paraId="328D2FA2" w14:textId="77777777" w:rsidR="00EB6A00" w:rsidRDefault="00EB6A00" w:rsidP="00EB6A00">
      <w:pPr>
        <w:pStyle w:val="ListParagraph"/>
        <w:tabs>
          <w:tab w:val="left" w:pos="1890"/>
        </w:tabs>
        <w:spacing w:after="0" w:line="240" w:lineRule="auto"/>
      </w:pPr>
    </w:p>
    <w:p w14:paraId="56C9BA61" w14:textId="77777777" w:rsidR="00BB1E55" w:rsidRDefault="00BB1E55" w:rsidP="00BB1E55">
      <w:pPr>
        <w:spacing w:after="0"/>
      </w:pPr>
      <w:r>
        <w:rPr>
          <w:b/>
          <w:bCs/>
        </w:rPr>
        <w:t>What happens with existing balances on Local Trust Permits or CAPS Trust balance when the permit is now added to EPS with ACH payment? Will the balance be used first prior to pulling funds from the bank account?</w:t>
      </w:r>
      <w:r>
        <w:t xml:space="preserve">  </w:t>
      </w:r>
    </w:p>
    <w:p w14:paraId="13FFFCF3" w14:textId="77777777" w:rsidR="00BB1E55" w:rsidRDefault="00BB1E55" w:rsidP="007C099E">
      <w:pPr>
        <w:pStyle w:val="ListParagraph"/>
        <w:numPr>
          <w:ilvl w:val="0"/>
          <w:numId w:val="23"/>
        </w:numPr>
        <w:spacing w:after="0" w:line="252" w:lineRule="auto"/>
      </w:pPr>
      <w:r>
        <w:t xml:space="preserve">The Local Trust and CAPS Trust balance will migrate over to the Enterprise Payment Account and post to the Trust account. The primary payment method is not changed from ACH Debit to Trust so the transactions will continue to post to the ACH Debit payment method and sent to the customer’s bank. </w:t>
      </w:r>
    </w:p>
    <w:p w14:paraId="5E97A45B" w14:textId="77777777" w:rsidR="00BB1E55" w:rsidRPr="00516E17" w:rsidRDefault="00BB1E55" w:rsidP="007C099E">
      <w:pPr>
        <w:pStyle w:val="ListParagraph"/>
        <w:numPr>
          <w:ilvl w:val="0"/>
          <w:numId w:val="23"/>
        </w:numPr>
        <w:spacing w:after="0" w:line="252" w:lineRule="auto"/>
      </w:pPr>
      <w:r>
        <w:t>To use the Trust Balance the Primary Payment Method will need to be changed to Trust. The change to the payment method will be updated at 6pm EST (5pm CST). Transactions will continue to post to the ACH Debit until the change takes place.</w:t>
      </w:r>
      <w:r w:rsidRPr="00BB1E55">
        <w:rPr>
          <w:rFonts w:ascii="Times New Roman" w:hAnsi="Times New Roman"/>
          <w:sz w:val="14"/>
          <w:szCs w:val="14"/>
        </w:rPr>
        <w:t> </w:t>
      </w:r>
    </w:p>
    <w:p w14:paraId="7B6D8A47" w14:textId="1543C9DF" w:rsidR="003C13E5" w:rsidRDefault="000E61E6" w:rsidP="007C099E">
      <w:pPr>
        <w:pStyle w:val="ListParagraph"/>
        <w:numPr>
          <w:ilvl w:val="0"/>
          <w:numId w:val="23"/>
        </w:numPr>
        <w:spacing w:after="0" w:line="252" w:lineRule="auto"/>
      </w:pPr>
      <w:r w:rsidRPr="00516E17">
        <w:t>EPS administrators or payment managers may also request a Withdrawal of the unused Trust funds through EPS.</w:t>
      </w:r>
    </w:p>
    <w:p w14:paraId="6AC4FFF1" w14:textId="77777777" w:rsidR="00EA08BF" w:rsidRDefault="00EA08BF" w:rsidP="00EA08BF">
      <w:pPr>
        <w:pStyle w:val="ListParagraph"/>
        <w:spacing w:after="0" w:line="252" w:lineRule="auto"/>
      </w:pPr>
    </w:p>
    <w:p w14:paraId="711EA09B" w14:textId="77777777" w:rsidR="00EA08BF" w:rsidRPr="00EA08BF" w:rsidRDefault="00EA08BF" w:rsidP="00EA08BF">
      <w:pPr>
        <w:spacing w:after="0" w:line="240" w:lineRule="auto"/>
        <w:rPr>
          <w:b/>
        </w:rPr>
      </w:pPr>
      <w:r w:rsidRPr="00EA08BF">
        <w:rPr>
          <w:b/>
        </w:rPr>
        <w:t xml:space="preserve">Will they have to move all permits at one time? </w:t>
      </w:r>
    </w:p>
    <w:p w14:paraId="3F045950" w14:textId="77777777" w:rsidR="00EA08BF" w:rsidRDefault="00EA08BF" w:rsidP="007C099E">
      <w:pPr>
        <w:pStyle w:val="ListParagraph"/>
        <w:numPr>
          <w:ilvl w:val="0"/>
          <w:numId w:val="23"/>
        </w:numPr>
        <w:spacing w:after="0" w:line="240" w:lineRule="auto"/>
      </w:pPr>
      <w:r>
        <w:t xml:space="preserve">No, all migration does not have to happen at once. </w:t>
      </w:r>
    </w:p>
    <w:p w14:paraId="229BB537" w14:textId="77777777" w:rsidR="00EA08BF" w:rsidRDefault="00EA08BF" w:rsidP="00EA08BF">
      <w:pPr>
        <w:pStyle w:val="ListParagraph"/>
        <w:spacing w:after="0" w:line="240" w:lineRule="auto"/>
        <w:ind w:left="1440"/>
      </w:pPr>
    </w:p>
    <w:p w14:paraId="24E32768" w14:textId="77777777" w:rsidR="00EA08BF" w:rsidRPr="00EA08BF" w:rsidRDefault="00EA08BF" w:rsidP="00EA08BF">
      <w:pPr>
        <w:spacing w:after="0" w:line="240" w:lineRule="auto"/>
        <w:rPr>
          <w:b/>
        </w:rPr>
      </w:pPr>
      <w:r w:rsidRPr="00EA08BF">
        <w:rPr>
          <w:b/>
        </w:rPr>
        <w:t xml:space="preserve">Will I need to delink all my permits from CAPS? </w:t>
      </w:r>
    </w:p>
    <w:p w14:paraId="396B965A" w14:textId="6584E9A0" w:rsidR="00EA08BF" w:rsidRDefault="00EA08BF" w:rsidP="007C099E">
      <w:pPr>
        <w:pStyle w:val="ListParagraph"/>
        <w:numPr>
          <w:ilvl w:val="0"/>
          <w:numId w:val="23"/>
        </w:numPr>
        <w:spacing w:after="0" w:line="240" w:lineRule="auto"/>
      </w:pPr>
      <w:r>
        <w:t>No, this will happen automatically.</w:t>
      </w:r>
    </w:p>
    <w:p w14:paraId="24BC43E2" w14:textId="77777777" w:rsidR="00EA08BF" w:rsidRDefault="00EA08BF" w:rsidP="00EA08BF">
      <w:pPr>
        <w:pStyle w:val="ListParagraph"/>
        <w:spacing w:after="0" w:line="240" w:lineRule="auto"/>
        <w:ind w:left="1440"/>
      </w:pPr>
    </w:p>
    <w:p w14:paraId="6F73BECD" w14:textId="77777777" w:rsidR="00EA08BF" w:rsidRPr="00EA08BF" w:rsidRDefault="00EA08BF" w:rsidP="00EA08BF">
      <w:pPr>
        <w:spacing w:after="0" w:line="240" w:lineRule="auto"/>
        <w:rPr>
          <w:b/>
        </w:rPr>
      </w:pPr>
      <w:r w:rsidRPr="00EA08BF">
        <w:rPr>
          <w:b/>
        </w:rPr>
        <w:t xml:space="preserve">Will I need to hand key all my permit numbers into EPS? </w:t>
      </w:r>
    </w:p>
    <w:p w14:paraId="466BC2F2" w14:textId="77777777" w:rsidR="00EA08BF" w:rsidRDefault="00EA08BF" w:rsidP="007C099E">
      <w:pPr>
        <w:pStyle w:val="ListParagraph"/>
        <w:numPr>
          <w:ilvl w:val="0"/>
          <w:numId w:val="23"/>
        </w:numPr>
        <w:spacing w:after="0" w:line="240" w:lineRule="auto"/>
      </w:pPr>
      <w:r>
        <w:t>No, permits will automatically link from CRIDs.</w:t>
      </w:r>
    </w:p>
    <w:p w14:paraId="40DD6A53" w14:textId="77777777" w:rsidR="00A43061" w:rsidRDefault="00A43061" w:rsidP="00A43061">
      <w:pPr>
        <w:spacing w:after="0" w:line="240" w:lineRule="auto"/>
      </w:pPr>
    </w:p>
    <w:p w14:paraId="4565552F" w14:textId="77777777" w:rsidR="00A43061" w:rsidRPr="00A43061" w:rsidRDefault="00A43061" w:rsidP="00A43061">
      <w:pPr>
        <w:spacing w:after="0"/>
        <w:rPr>
          <w:b/>
        </w:rPr>
      </w:pPr>
      <w:r w:rsidRPr="00A43061">
        <w:rPr>
          <w:b/>
        </w:rPr>
        <w:t>Can the same permit be linked to multiple EPAs?</w:t>
      </w:r>
    </w:p>
    <w:p w14:paraId="4FA0CB40" w14:textId="5899A938" w:rsidR="00A43061" w:rsidRDefault="00A43061" w:rsidP="007C099E">
      <w:pPr>
        <w:pStyle w:val="ListParagraph"/>
        <w:numPr>
          <w:ilvl w:val="0"/>
          <w:numId w:val="30"/>
        </w:numPr>
        <w:spacing w:after="0" w:line="240" w:lineRule="auto"/>
        <w:contextualSpacing w:val="0"/>
      </w:pPr>
      <w:r>
        <w:t xml:space="preserve">No, you can only link one permit to one EPA. </w:t>
      </w:r>
    </w:p>
    <w:p w14:paraId="7148778F" w14:textId="77777777" w:rsidR="00A43061" w:rsidRDefault="00A43061" w:rsidP="00A43061">
      <w:pPr>
        <w:spacing w:after="0" w:line="240" w:lineRule="auto"/>
      </w:pPr>
    </w:p>
    <w:p w14:paraId="26741627" w14:textId="77777777" w:rsidR="00A43061" w:rsidRPr="00A43061" w:rsidRDefault="00A43061" w:rsidP="00A43061">
      <w:pPr>
        <w:spacing w:after="0"/>
        <w:rPr>
          <w:b/>
        </w:rPr>
      </w:pPr>
      <w:r w:rsidRPr="00A43061">
        <w:rPr>
          <w:b/>
        </w:rPr>
        <w:t>Will you have to re-establish payment links in EPS or will they migrate automatically from CAPS?</w:t>
      </w:r>
    </w:p>
    <w:p w14:paraId="4E82AC43" w14:textId="77777777" w:rsidR="00A43061" w:rsidRDefault="00A43061" w:rsidP="007C099E">
      <w:pPr>
        <w:pStyle w:val="ListParagraph"/>
        <w:numPr>
          <w:ilvl w:val="0"/>
          <w:numId w:val="32"/>
        </w:numPr>
        <w:spacing w:after="0" w:line="240" w:lineRule="auto"/>
        <w:contextualSpacing w:val="0"/>
      </w:pPr>
      <w:r>
        <w:t>You will have to re-establish payment links.</w:t>
      </w:r>
    </w:p>
    <w:p w14:paraId="5ACF9D79" w14:textId="77777777" w:rsidR="00F31E37" w:rsidRDefault="00F31E37" w:rsidP="00F31E37">
      <w:pPr>
        <w:spacing w:after="0" w:line="240" w:lineRule="auto"/>
      </w:pPr>
    </w:p>
    <w:p w14:paraId="601A8E7A" w14:textId="77777777" w:rsidR="00B25EA9" w:rsidRDefault="00B25EA9" w:rsidP="00F31E37">
      <w:pPr>
        <w:spacing w:after="0" w:line="240" w:lineRule="auto"/>
        <w:rPr>
          <w:b/>
        </w:rPr>
      </w:pPr>
    </w:p>
    <w:p w14:paraId="75D8C4D2" w14:textId="77777777" w:rsidR="00B25EA9" w:rsidRDefault="00B25EA9" w:rsidP="00F31E37">
      <w:pPr>
        <w:spacing w:after="0" w:line="240" w:lineRule="auto"/>
        <w:rPr>
          <w:b/>
        </w:rPr>
      </w:pPr>
    </w:p>
    <w:p w14:paraId="0AEB4108" w14:textId="77777777" w:rsidR="00F31E37" w:rsidRPr="00F31E37" w:rsidRDefault="00F31E37" w:rsidP="00F31E37">
      <w:pPr>
        <w:spacing w:after="0" w:line="240" w:lineRule="auto"/>
        <w:rPr>
          <w:b/>
        </w:rPr>
      </w:pPr>
      <w:r w:rsidRPr="00F31E37">
        <w:rPr>
          <w:b/>
        </w:rPr>
        <w:lastRenderedPageBreak/>
        <w:t>If I have an existing CAPS account, will the permits auto-link to EPS account or do I have to add them individually?</w:t>
      </w:r>
    </w:p>
    <w:p w14:paraId="7E2A8B3F" w14:textId="77777777" w:rsidR="00F31E37" w:rsidRDefault="00F31E37" w:rsidP="007C099E">
      <w:pPr>
        <w:pStyle w:val="ListParagraph"/>
        <w:numPr>
          <w:ilvl w:val="0"/>
          <w:numId w:val="35"/>
        </w:numPr>
        <w:spacing w:after="0" w:line="240" w:lineRule="auto"/>
        <w:contextualSpacing w:val="0"/>
      </w:pPr>
      <w:r>
        <w:t>Once your EPS account (EPA) is ready for linkage - you will need to link each Permit to your EPA individually.</w:t>
      </w:r>
    </w:p>
    <w:p w14:paraId="470F05C6" w14:textId="77777777" w:rsidR="00F31E37" w:rsidRDefault="00F31E37" w:rsidP="00F31E37">
      <w:pPr>
        <w:spacing w:after="0" w:line="240" w:lineRule="auto"/>
      </w:pPr>
    </w:p>
    <w:p w14:paraId="1C3A3769" w14:textId="77777777" w:rsidR="00F31E37" w:rsidRPr="00F31E37" w:rsidRDefault="00F31E37" w:rsidP="00F31E37">
      <w:pPr>
        <w:spacing w:after="0" w:line="240" w:lineRule="auto"/>
        <w:rPr>
          <w:b/>
        </w:rPr>
      </w:pPr>
      <w:r w:rsidRPr="00F31E37">
        <w:rPr>
          <w:b/>
        </w:rPr>
        <w:t>Do I need to link only PI or also PC MT?</w:t>
      </w:r>
    </w:p>
    <w:p w14:paraId="68C4F1DF" w14:textId="006C8453" w:rsidR="00F31E37" w:rsidRDefault="00F31E37" w:rsidP="007C099E">
      <w:pPr>
        <w:pStyle w:val="ListParagraph"/>
        <w:numPr>
          <w:ilvl w:val="0"/>
          <w:numId w:val="35"/>
        </w:numPr>
        <w:spacing w:after="0" w:line="240" w:lineRule="auto"/>
      </w:pPr>
      <w:r>
        <w:t>If you use your PI to pay additional postage on your PC mailings you will need to link both.</w:t>
      </w:r>
    </w:p>
    <w:p w14:paraId="37F5504B" w14:textId="77777777" w:rsidR="00302EFD" w:rsidRDefault="00302EFD" w:rsidP="00302EFD">
      <w:pPr>
        <w:spacing w:after="0" w:line="240" w:lineRule="auto"/>
      </w:pPr>
    </w:p>
    <w:p w14:paraId="109B17C3" w14:textId="77777777" w:rsidR="00302EFD" w:rsidRPr="00302EFD" w:rsidRDefault="00302EFD" w:rsidP="00302EFD">
      <w:pPr>
        <w:spacing w:after="0"/>
        <w:rPr>
          <w:b/>
        </w:rPr>
      </w:pPr>
      <w:r w:rsidRPr="00302EFD">
        <w:rPr>
          <w:b/>
        </w:rPr>
        <w:t>Is there a limit to the number of permits we can link to one EPA?</w:t>
      </w:r>
    </w:p>
    <w:p w14:paraId="28EB5A20" w14:textId="77777777" w:rsidR="00302EFD" w:rsidRDefault="00302EFD" w:rsidP="00302EFD">
      <w:pPr>
        <w:pStyle w:val="ListParagraph"/>
        <w:numPr>
          <w:ilvl w:val="0"/>
          <w:numId w:val="37"/>
        </w:numPr>
        <w:spacing w:after="0" w:line="240" w:lineRule="auto"/>
        <w:contextualSpacing w:val="0"/>
      </w:pPr>
      <w:r>
        <w:t>No</w:t>
      </w:r>
    </w:p>
    <w:p w14:paraId="0A1D91C1" w14:textId="77777777" w:rsidR="00302EFD" w:rsidRDefault="00302EFD" w:rsidP="00302EFD">
      <w:pPr>
        <w:spacing w:after="0" w:line="240" w:lineRule="auto"/>
      </w:pPr>
    </w:p>
    <w:p w14:paraId="25D899CD" w14:textId="77777777" w:rsidR="00302EFD" w:rsidRPr="00302EFD" w:rsidRDefault="00302EFD" w:rsidP="00302EFD">
      <w:pPr>
        <w:spacing w:after="0"/>
        <w:rPr>
          <w:b/>
        </w:rPr>
      </w:pPr>
      <w:r w:rsidRPr="00302EFD">
        <w:rPr>
          <w:b/>
        </w:rPr>
        <w:t>Do our permit balances need to be $0 before we link them to a debit EPA?</w:t>
      </w:r>
    </w:p>
    <w:p w14:paraId="01910287" w14:textId="77777777" w:rsidR="00302EFD" w:rsidRDefault="00302EFD" w:rsidP="00302EFD">
      <w:pPr>
        <w:pStyle w:val="ListParagraph"/>
        <w:numPr>
          <w:ilvl w:val="0"/>
          <w:numId w:val="38"/>
        </w:numPr>
        <w:spacing w:after="0" w:line="240" w:lineRule="auto"/>
        <w:contextualSpacing w:val="0"/>
      </w:pPr>
      <w:r>
        <w:t>No, the balance will automatically transfer upon last linked permit.</w:t>
      </w:r>
    </w:p>
    <w:p w14:paraId="64A43192" w14:textId="77777777" w:rsidR="00516E17" w:rsidRPr="003C13E5" w:rsidRDefault="00516E17" w:rsidP="00EA08BF">
      <w:pPr>
        <w:spacing w:after="0" w:line="252" w:lineRule="auto"/>
      </w:pPr>
    </w:p>
    <w:p w14:paraId="345EC5D9" w14:textId="77777777" w:rsidR="003C13E5" w:rsidRDefault="003C13E5" w:rsidP="003C13E5">
      <w:pPr>
        <w:pStyle w:val="Heading3"/>
      </w:pPr>
      <w:bookmarkStart w:id="11" w:name="_Toc507436848"/>
      <w:r>
        <w:t>Centralized Account Processing System (CAPS) Migration</w:t>
      </w:r>
      <w:bookmarkEnd w:id="11"/>
    </w:p>
    <w:p w14:paraId="32D8D9A5" w14:textId="77777777" w:rsidR="003C13E5" w:rsidRDefault="003C13E5" w:rsidP="003C13E5">
      <w:pPr>
        <w:spacing w:after="0" w:line="240" w:lineRule="auto"/>
        <w:rPr>
          <w:b/>
        </w:rPr>
      </w:pPr>
      <w:r w:rsidRPr="0001407E">
        <w:rPr>
          <w:b/>
        </w:rPr>
        <w:t xml:space="preserve">If I sign up for my Enterprise Payment Account </w:t>
      </w:r>
      <w:r>
        <w:rPr>
          <w:b/>
        </w:rPr>
        <w:t xml:space="preserve">(EPA) </w:t>
      </w:r>
      <w:r w:rsidRPr="0001407E">
        <w:rPr>
          <w:b/>
        </w:rPr>
        <w:t xml:space="preserve">using my CAPS </w:t>
      </w:r>
      <w:r>
        <w:rPr>
          <w:b/>
        </w:rPr>
        <w:t>a</w:t>
      </w:r>
      <w:r w:rsidRPr="0001407E">
        <w:rPr>
          <w:b/>
        </w:rPr>
        <w:t xml:space="preserve">ccount, will my CAPS </w:t>
      </w:r>
      <w:r>
        <w:rPr>
          <w:b/>
        </w:rPr>
        <w:t>a</w:t>
      </w:r>
      <w:r w:rsidRPr="0001407E">
        <w:rPr>
          <w:b/>
        </w:rPr>
        <w:t>c</w:t>
      </w:r>
      <w:r>
        <w:rPr>
          <w:b/>
        </w:rPr>
        <w:t>count number be used as my EPS a</w:t>
      </w:r>
      <w:r w:rsidRPr="0001407E">
        <w:rPr>
          <w:b/>
        </w:rPr>
        <w:t>ccount number?</w:t>
      </w:r>
    </w:p>
    <w:p w14:paraId="4422512E" w14:textId="77777777" w:rsidR="003C13E5" w:rsidRPr="0001407E" w:rsidRDefault="003C13E5" w:rsidP="003C13E5">
      <w:pPr>
        <w:pStyle w:val="ListParagraph"/>
        <w:numPr>
          <w:ilvl w:val="0"/>
          <w:numId w:val="3"/>
        </w:numPr>
        <w:spacing w:after="0" w:line="240" w:lineRule="auto"/>
        <w:rPr>
          <w:b/>
        </w:rPr>
      </w:pPr>
      <w:r>
        <w:t>The EPA number will be your CAPS account number beginning</w:t>
      </w:r>
      <w:r w:rsidRPr="00015A5E">
        <w:t xml:space="preserve"> with</w:t>
      </w:r>
      <w:r>
        <w:t xml:space="preserve"> “90000” to reach the 10 character requirement for an EPA number. </w:t>
      </w:r>
      <w:r w:rsidR="000E61E6">
        <w:t>A current CAPS PIN is required to verify the CAPS account number.</w:t>
      </w:r>
    </w:p>
    <w:p w14:paraId="73911B10" w14:textId="77777777" w:rsidR="003C13E5" w:rsidRDefault="003C13E5" w:rsidP="003C13E5">
      <w:pPr>
        <w:spacing w:after="0" w:line="240" w:lineRule="auto"/>
      </w:pPr>
    </w:p>
    <w:p w14:paraId="20C82E59" w14:textId="77777777" w:rsidR="003C13E5" w:rsidRDefault="003C13E5" w:rsidP="003C13E5">
      <w:pPr>
        <w:spacing w:after="0" w:line="240" w:lineRule="auto"/>
        <w:rPr>
          <w:b/>
        </w:rPr>
      </w:pPr>
      <w:r w:rsidRPr="0001407E">
        <w:rPr>
          <w:b/>
        </w:rPr>
        <w:t xml:space="preserve">I’m a mailer </w:t>
      </w:r>
      <w:r>
        <w:rPr>
          <w:b/>
        </w:rPr>
        <w:t xml:space="preserve">who </w:t>
      </w:r>
      <w:r w:rsidRPr="0001407E">
        <w:rPr>
          <w:b/>
        </w:rPr>
        <w:t>uses multiple CAPS accounts. Do I need a different EPS invitation code for each CAPS account?</w:t>
      </w:r>
    </w:p>
    <w:p w14:paraId="3AA6D7C9" w14:textId="77777777" w:rsidR="003C13E5" w:rsidRPr="007C099E" w:rsidRDefault="003C13E5" w:rsidP="003C13E5">
      <w:pPr>
        <w:pStyle w:val="ListParagraph"/>
        <w:numPr>
          <w:ilvl w:val="0"/>
          <w:numId w:val="3"/>
        </w:numPr>
        <w:spacing w:after="0" w:line="240" w:lineRule="auto"/>
        <w:rPr>
          <w:b/>
        </w:rPr>
      </w:pPr>
      <w:r>
        <w:t>No, the EPS invitation code allows you to initially sign-in and access EPS. From there you can setup multiple EPS accounts however you see fit.</w:t>
      </w:r>
    </w:p>
    <w:p w14:paraId="7AF76962" w14:textId="77777777" w:rsidR="007C099E" w:rsidRPr="00A43061" w:rsidRDefault="007C099E" w:rsidP="007C099E">
      <w:pPr>
        <w:pStyle w:val="ListParagraph"/>
        <w:spacing w:after="0" w:line="240" w:lineRule="auto"/>
        <w:rPr>
          <w:b/>
        </w:rPr>
      </w:pPr>
    </w:p>
    <w:p w14:paraId="7CD25669" w14:textId="77777777" w:rsidR="003C13E5" w:rsidRDefault="003C13E5" w:rsidP="003C13E5">
      <w:pPr>
        <w:spacing w:after="0" w:line="240" w:lineRule="auto"/>
        <w:rPr>
          <w:b/>
        </w:rPr>
      </w:pPr>
      <w:r w:rsidRPr="0001407E">
        <w:rPr>
          <w:b/>
        </w:rPr>
        <w:t>I currently have multiple CAPS accounts, will I be required to create the same number of EPS accounts or can I consolidate</w:t>
      </w:r>
      <w:r>
        <w:rPr>
          <w:b/>
        </w:rPr>
        <w:t xml:space="preserve"> them</w:t>
      </w:r>
      <w:r w:rsidRPr="0001407E">
        <w:rPr>
          <w:b/>
        </w:rPr>
        <w:t xml:space="preserve"> to a single EPS account?</w:t>
      </w:r>
    </w:p>
    <w:p w14:paraId="2C49F388" w14:textId="112D7B2A" w:rsidR="003C13E5" w:rsidRDefault="003C13E5" w:rsidP="003C13E5">
      <w:pPr>
        <w:pStyle w:val="ListParagraph"/>
        <w:numPr>
          <w:ilvl w:val="0"/>
          <w:numId w:val="4"/>
        </w:numPr>
        <w:spacing w:after="0" w:line="240" w:lineRule="auto"/>
      </w:pPr>
      <w:r>
        <w:t xml:space="preserve">EPS accounts do not need to recreate the exact linkage of your organization’s current permits-to-CAPS account configuration. Any permits currently linked to a CAPS account can be linked to your EPAs in any configuration you choose (provided you have access to </w:t>
      </w:r>
      <w:r w:rsidR="000B181B">
        <w:t xml:space="preserve">Manage Mailing Activity for </w:t>
      </w:r>
      <w:r>
        <w:t xml:space="preserve">the permits </w:t>
      </w:r>
      <w:r w:rsidR="000B181B">
        <w:t>you wish to link to an EPA</w:t>
      </w:r>
      <w:r>
        <w:t>).</w:t>
      </w:r>
    </w:p>
    <w:p w14:paraId="2C1065C6" w14:textId="77777777" w:rsidR="003C13E5" w:rsidRDefault="003C13E5" w:rsidP="003C13E5">
      <w:pPr>
        <w:spacing w:after="0" w:line="240" w:lineRule="auto"/>
      </w:pPr>
    </w:p>
    <w:p w14:paraId="0C1D2DB5" w14:textId="77777777" w:rsidR="003C13E5" w:rsidRDefault="003C13E5" w:rsidP="003C13E5">
      <w:pPr>
        <w:spacing w:after="0" w:line="240" w:lineRule="auto"/>
        <w:rPr>
          <w:b/>
          <w:sz w:val="24"/>
          <w:szCs w:val="24"/>
        </w:rPr>
      </w:pPr>
      <w:r>
        <w:rPr>
          <w:b/>
        </w:rPr>
        <w:t>I know Mail A</w:t>
      </w:r>
      <w:r w:rsidRPr="007B2B94">
        <w:rPr>
          <w:b/>
        </w:rPr>
        <w:t>nywhere works with</w:t>
      </w:r>
      <w:r>
        <w:rPr>
          <w:b/>
        </w:rPr>
        <w:t xml:space="preserve"> a</w:t>
      </w:r>
      <w:r w:rsidRPr="007B2B94">
        <w:rPr>
          <w:b/>
        </w:rPr>
        <w:t xml:space="preserve"> CAP</w:t>
      </w:r>
      <w:r>
        <w:rPr>
          <w:b/>
        </w:rPr>
        <w:t>S account</w:t>
      </w:r>
      <w:r w:rsidRPr="007B2B94">
        <w:rPr>
          <w:b/>
        </w:rPr>
        <w:t xml:space="preserve">. However in the </w:t>
      </w:r>
      <w:r>
        <w:rPr>
          <w:b/>
        </w:rPr>
        <w:t>M</w:t>
      </w:r>
      <w:r w:rsidRPr="007B2B94">
        <w:rPr>
          <w:b/>
        </w:rPr>
        <w:t>ail.dat file, it requires the sender to put in the account number for the mailing. If multiple permits have the same account Number, will the system still accept the mailing?</w:t>
      </w:r>
    </w:p>
    <w:p w14:paraId="566F24E3" w14:textId="77777777" w:rsidR="003C13E5" w:rsidRPr="00D07CCD" w:rsidRDefault="003C13E5" w:rsidP="003C13E5">
      <w:pPr>
        <w:pStyle w:val="ListParagraph"/>
        <w:numPr>
          <w:ilvl w:val="0"/>
          <w:numId w:val="4"/>
        </w:numPr>
        <w:spacing w:after="0" w:line="240" w:lineRule="auto"/>
        <w:rPr>
          <w:b/>
          <w:sz w:val="24"/>
          <w:szCs w:val="24"/>
        </w:rPr>
      </w:pPr>
      <w:r>
        <w:t>Yes, the mailer would provide the EPS Account number instead of the CAPS account number.</w:t>
      </w:r>
    </w:p>
    <w:p w14:paraId="00E6F1C9" w14:textId="77777777" w:rsidR="003C13E5" w:rsidRDefault="003C13E5" w:rsidP="003C13E5">
      <w:pPr>
        <w:spacing w:after="0" w:line="240" w:lineRule="auto"/>
        <w:rPr>
          <w:b/>
          <w:sz w:val="24"/>
          <w:szCs w:val="24"/>
        </w:rPr>
      </w:pPr>
    </w:p>
    <w:p w14:paraId="36D64CEA" w14:textId="77777777" w:rsidR="003C13E5" w:rsidRPr="00D07CCD" w:rsidRDefault="003C13E5" w:rsidP="003C13E5">
      <w:pPr>
        <w:spacing w:after="0" w:line="240" w:lineRule="auto"/>
        <w:rPr>
          <w:b/>
        </w:rPr>
      </w:pPr>
      <w:r w:rsidRPr="00D07CCD">
        <w:rPr>
          <w:b/>
        </w:rPr>
        <w:t xml:space="preserve">Can you transfer funds from CAPS to EPS when it is set up? </w:t>
      </w:r>
    </w:p>
    <w:p w14:paraId="56517CE2" w14:textId="4BDE2C7D" w:rsidR="003C13E5" w:rsidRDefault="003C13E5" w:rsidP="003C13E5">
      <w:pPr>
        <w:pStyle w:val="ListParagraph"/>
        <w:numPr>
          <w:ilvl w:val="0"/>
          <w:numId w:val="4"/>
        </w:numPr>
        <w:spacing w:after="0" w:line="240" w:lineRule="auto"/>
      </w:pPr>
      <w:r w:rsidRPr="00D07CCD">
        <w:t xml:space="preserve">The funds will transfer automatically upon final permit or service linkage.  Example: If all permits are linked to EPS but the </w:t>
      </w:r>
      <w:r w:rsidR="000B181B" w:rsidRPr="00D07CCD">
        <w:t>CAP</w:t>
      </w:r>
      <w:r w:rsidR="000B181B">
        <w:t>S</w:t>
      </w:r>
      <w:r w:rsidR="000B181B" w:rsidRPr="00D07CCD">
        <w:t xml:space="preserve"> </w:t>
      </w:r>
      <w:r w:rsidRPr="00D07CCD">
        <w:t>account is used to pay for Address Quality products</w:t>
      </w:r>
      <w:r w:rsidR="000B181B">
        <w:t>,</w:t>
      </w:r>
      <w:r w:rsidRPr="00D07CCD">
        <w:t xml:space="preserve"> the balance will not migrate until you link your address quality products.</w:t>
      </w:r>
    </w:p>
    <w:p w14:paraId="0F30C12C" w14:textId="77777777" w:rsidR="003C13E5" w:rsidRDefault="003C13E5" w:rsidP="003C13E5">
      <w:pPr>
        <w:spacing w:after="0" w:line="240" w:lineRule="auto"/>
      </w:pPr>
    </w:p>
    <w:p w14:paraId="5C6F6B02" w14:textId="77777777" w:rsidR="003C13E5" w:rsidRPr="00D07CCD" w:rsidRDefault="003C13E5" w:rsidP="003C13E5">
      <w:pPr>
        <w:spacing w:after="0" w:line="240" w:lineRule="auto"/>
        <w:rPr>
          <w:b/>
        </w:rPr>
      </w:pPr>
      <w:r w:rsidRPr="00D07CCD">
        <w:rPr>
          <w:b/>
        </w:rPr>
        <w:t xml:space="preserve">If we have a CAPS Account, do we have to re-set up all banking information with the ACH Debit, or can the stored CAPS information be transferred over when moving to the new system? </w:t>
      </w:r>
    </w:p>
    <w:p w14:paraId="39690425" w14:textId="77777777" w:rsidR="003C13E5" w:rsidRDefault="003C13E5" w:rsidP="003C13E5">
      <w:pPr>
        <w:pStyle w:val="ListParagraph"/>
        <w:numPr>
          <w:ilvl w:val="0"/>
          <w:numId w:val="4"/>
        </w:numPr>
        <w:spacing w:after="0" w:line="240" w:lineRule="auto"/>
      </w:pPr>
      <w:r w:rsidRPr="00D07CCD">
        <w:t>Yes, due to the additional security added within the EPA and the validation of bank account information.</w:t>
      </w:r>
    </w:p>
    <w:p w14:paraId="0CD0BFCF" w14:textId="77777777" w:rsidR="003C13E5" w:rsidRDefault="003C13E5" w:rsidP="003C13E5">
      <w:pPr>
        <w:spacing w:after="0" w:line="240" w:lineRule="auto"/>
      </w:pPr>
    </w:p>
    <w:p w14:paraId="3F5B1CCD" w14:textId="77777777" w:rsidR="003C13E5" w:rsidRPr="00D07CCD" w:rsidRDefault="003C13E5" w:rsidP="003C13E5">
      <w:pPr>
        <w:spacing w:after="0" w:line="240" w:lineRule="auto"/>
        <w:rPr>
          <w:b/>
        </w:rPr>
      </w:pPr>
      <w:r>
        <w:rPr>
          <w:b/>
        </w:rPr>
        <w:t>Will w</w:t>
      </w:r>
      <w:r w:rsidRPr="00D07CCD">
        <w:rPr>
          <w:b/>
        </w:rPr>
        <w:t>e</w:t>
      </w:r>
      <w:r>
        <w:rPr>
          <w:b/>
        </w:rPr>
        <w:t xml:space="preserve"> be able to</w:t>
      </w:r>
      <w:r w:rsidRPr="00D07CCD">
        <w:rPr>
          <w:b/>
        </w:rPr>
        <w:t xml:space="preserve"> use the CAPS ref# on the bank statements to charge different GL accounts for different budgets/groups/</w:t>
      </w:r>
      <w:r>
        <w:rPr>
          <w:b/>
        </w:rPr>
        <w:t>affiliates?</w:t>
      </w:r>
    </w:p>
    <w:p w14:paraId="256CAB95" w14:textId="14E45008" w:rsidR="003C13E5" w:rsidRDefault="00970F57" w:rsidP="003C13E5">
      <w:pPr>
        <w:pStyle w:val="ListParagraph"/>
        <w:numPr>
          <w:ilvl w:val="0"/>
          <w:numId w:val="4"/>
        </w:numPr>
        <w:spacing w:after="0" w:line="240" w:lineRule="auto"/>
      </w:pPr>
      <w:r>
        <w:t>The information displayed on bank statements varies between financial institutions, but will always include the 10-digit EPS account number. Additional information for reconciling financial transactions (including the customer reference number when provided) is displayed on EPS transaction reports and included in the downloadable reports.</w:t>
      </w:r>
    </w:p>
    <w:p w14:paraId="5DA3A105" w14:textId="77777777" w:rsidR="003C13E5" w:rsidRPr="00D07CCD" w:rsidRDefault="003C13E5" w:rsidP="003C13E5">
      <w:pPr>
        <w:spacing w:after="0" w:line="240" w:lineRule="auto"/>
        <w:rPr>
          <w:b/>
        </w:rPr>
      </w:pPr>
      <w:r w:rsidRPr="00D07CCD">
        <w:rPr>
          <w:b/>
        </w:rPr>
        <w:lastRenderedPageBreak/>
        <w:t xml:space="preserve">Will we be able to use our current payment method used for our CAPS? </w:t>
      </w:r>
    </w:p>
    <w:p w14:paraId="69652078" w14:textId="77777777" w:rsidR="003C13E5" w:rsidRDefault="003C13E5" w:rsidP="003C13E5">
      <w:pPr>
        <w:pStyle w:val="ListParagraph"/>
        <w:numPr>
          <w:ilvl w:val="0"/>
          <w:numId w:val="4"/>
        </w:numPr>
        <w:spacing w:after="0" w:line="240" w:lineRule="auto"/>
      </w:pPr>
      <w:r>
        <w:t>Yes, EPS allows ACH Debit, and T</w:t>
      </w:r>
      <w:r w:rsidRPr="00D07CCD">
        <w:t>rust funded by cash, check, money order, FedWire and ACH credit deposit</w:t>
      </w:r>
      <w:r>
        <w:t>.</w:t>
      </w:r>
    </w:p>
    <w:p w14:paraId="679B8BC2" w14:textId="77777777" w:rsidR="003C13E5" w:rsidRDefault="003C13E5" w:rsidP="003C13E5">
      <w:pPr>
        <w:spacing w:after="0" w:line="240" w:lineRule="auto"/>
      </w:pPr>
    </w:p>
    <w:p w14:paraId="554D8E75" w14:textId="77777777" w:rsidR="003C13E5" w:rsidRPr="006D3713" w:rsidRDefault="003C13E5" w:rsidP="003C13E5">
      <w:pPr>
        <w:spacing w:after="0" w:line="240" w:lineRule="auto"/>
        <w:rPr>
          <w:b/>
        </w:rPr>
      </w:pPr>
      <w:r w:rsidRPr="006D3713">
        <w:rPr>
          <w:b/>
        </w:rPr>
        <w:t xml:space="preserve">For CAPS we use a vendor as middle man to manage payments; does EPS eliminate the vendor and mailer can pay directly to the USPS? </w:t>
      </w:r>
    </w:p>
    <w:p w14:paraId="1B5EF772" w14:textId="77777777" w:rsidR="003C13E5" w:rsidRDefault="003C13E5" w:rsidP="003C13E5">
      <w:pPr>
        <w:pStyle w:val="ListParagraph"/>
        <w:numPr>
          <w:ilvl w:val="0"/>
          <w:numId w:val="4"/>
        </w:numPr>
        <w:spacing w:after="0" w:line="240" w:lineRule="auto"/>
      </w:pPr>
      <w:r w:rsidRPr="006D3713">
        <w:t>EPS does not change the process, either a vendor can be used or the mail owner can establish their EPA.</w:t>
      </w:r>
    </w:p>
    <w:p w14:paraId="25479B32" w14:textId="77777777" w:rsidR="003C13E5" w:rsidRDefault="003C13E5" w:rsidP="003C13E5">
      <w:pPr>
        <w:spacing w:after="0" w:line="240" w:lineRule="auto"/>
      </w:pPr>
    </w:p>
    <w:p w14:paraId="47198B48" w14:textId="15DF0A17" w:rsidR="003C13E5" w:rsidRPr="006D3713" w:rsidRDefault="003C13E5" w:rsidP="003C13E5">
      <w:pPr>
        <w:spacing w:after="0" w:line="240" w:lineRule="auto"/>
        <w:rPr>
          <w:b/>
        </w:rPr>
      </w:pPr>
      <w:r w:rsidRPr="006D3713">
        <w:rPr>
          <w:b/>
        </w:rPr>
        <w:t xml:space="preserve">Currently, clerks at BMEU will check to see if sufficient funds are in deposit in </w:t>
      </w:r>
      <w:r>
        <w:rPr>
          <w:b/>
        </w:rPr>
        <w:t xml:space="preserve">the CAPS account. If using </w:t>
      </w:r>
      <w:r w:rsidR="00970F57">
        <w:rPr>
          <w:b/>
        </w:rPr>
        <w:t xml:space="preserve">ACH </w:t>
      </w:r>
      <w:r>
        <w:rPr>
          <w:b/>
        </w:rPr>
        <w:t>D</w:t>
      </w:r>
      <w:r w:rsidRPr="006D3713">
        <w:rPr>
          <w:b/>
        </w:rPr>
        <w:t xml:space="preserve">ebit for EPS, will the clerks accept mailing with expectations of payment at end of day? </w:t>
      </w:r>
    </w:p>
    <w:p w14:paraId="3A0112E3" w14:textId="77777777" w:rsidR="003C13E5" w:rsidRDefault="003C13E5" w:rsidP="003C13E5">
      <w:pPr>
        <w:pStyle w:val="ListParagraph"/>
        <w:numPr>
          <w:ilvl w:val="0"/>
          <w:numId w:val="4"/>
        </w:numPr>
        <w:spacing w:after="0" w:line="240" w:lineRule="auto"/>
      </w:pPr>
      <w:r w:rsidRPr="006D3713">
        <w:t xml:space="preserve">Yes, the transactions will be finalized in </w:t>
      </w:r>
      <w:r w:rsidRPr="006D3713">
        <w:rPr>
          <w:i/>
        </w:rPr>
        <w:t>PostalOne!</w:t>
      </w:r>
      <w:r w:rsidRPr="006D3713">
        <w:t xml:space="preserve"> and sent to EPS.</w:t>
      </w:r>
    </w:p>
    <w:p w14:paraId="563E5E1D" w14:textId="77777777" w:rsidR="003C13E5" w:rsidRDefault="003C13E5" w:rsidP="003C13E5">
      <w:pPr>
        <w:spacing w:after="0" w:line="240" w:lineRule="auto"/>
      </w:pPr>
    </w:p>
    <w:p w14:paraId="31AD5B99" w14:textId="286A35A8" w:rsidR="003C13E5" w:rsidRPr="006D3713" w:rsidRDefault="003C13E5" w:rsidP="003C13E5">
      <w:pPr>
        <w:spacing w:after="0" w:line="240" w:lineRule="auto"/>
        <w:rPr>
          <w:b/>
        </w:rPr>
      </w:pPr>
      <w:r w:rsidRPr="006D3713">
        <w:rPr>
          <w:b/>
        </w:rPr>
        <w:t xml:space="preserve">Is the CAPS system </w:t>
      </w:r>
      <w:r w:rsidR="00EA08BF">
        <w:rPr>
          <w:b/>
        </w:rPr>
        <w:t>being retired</w:t>
      </w:r>
      <w:r>
        <w:rPr>
          <w:b/>
        </w:rPr>
        <w:t>? If yes, what date will CAPS</w:t>
      </w:r>
      <w:r w:rsidRPr="006D3713">
        <w:rPr>
          <w:b/>
        </w:rPr>
        <w:t xml:space="preserve"> no longer available for use. </w:t>
      </w:r>
    </w:p>
    <w:p w14:paraId="629FC6FC" w14:textId="77777777" w:rsidR="003C13E5" w:rsidRDefault="003C13E5" w:rsidP="003C13E5">
      <w:pPr>
        <w:pStyle w:val="ListParagraph"/>
        <w:numPr>
          <w:ilvl w:val="0"/>
          <w:numId w:val="4"/>
        </w:numPr>
        <w:spacing w:after="0" w:line="240" w:lineRule="auto"/>
      </w:pPr>
      <w:r w:rsidRPr="006D3713">
        <w:t>The CAPS system is being replaced by EPS, we do not have a date for retirement, however we strongly encourage that mailers start the migration process.</w:t>
      </w:r>
    </w:p>
    <w:p w14:paraId="0D993405" w14:textId="77777777" w:rsidR="00EA08BF" w:rsidRDefault="00EA08BF" w:rsidP="00EA08BF">
      <w:pPr>
        <w:spacing w:after="0" w:line="240" w:lineRule="auto"/>
      </w:pPr>
    </w:p>
    <w:p w14:paraId="665C72D1" w14:textId="4974FD92" w:rsidR="00EA08BF" w:rsidRPr="00EA08BF" w:rsidRDefault="00EA08BF" w:rsidP="00EA08BF">
      <w:pPr>
        <w:spacing w:after="0"/>
        <w:rPr>
          <w:b/>
        </w:rPr>
      </w:pPr>
      <w:r w:rsidRPr="00EA08BF">
        <w:rPr>
          <w:b/>
        </w:rPr>
        <w:t xml:space="preserve">Is there plan for communications for CAPS when it is being </w:t>
      </w:r>
      <w:r w:rsidR="00B30CFF">
        <w:rPr>
          <w:b/>
        </w:rPr>
        <w:t>retired</w:t>
      </w:r>
      <w:r w:rsidRPr="00EA08BF">
        <w:rPr>
          <w:b/>
        </w:rPr>
        <w:t>?</w:t>
      </w:r>
    </w:p>
    <w:p w14:paraId="03ADA44E" w14:textId="2FDBDFFE" w:rsidR="00EA08BF" w:rsidRDefault="00EA08BF" w:rsidP="007C099E">
      <w:pPr>
        <w:pStyle w:val="ListParagraph"/>
        <w:numPr>
          <w:ilvl w:val="0"/>
          <w:numId w:val="27"/>
        </w:numPr>
        <w:spacing w:after="0" w:line="240" w:lineRule="auto"/>
      </w:pPr>
      <w:r>
        <w:t>Yes, there will be advisories sent to all</w:t>
      </w:r>
      <w:r w:rsidR="00B30CFF">
        <w:t xml:space="preserve"> customers</w:t>
      </w:r>
      <w:r>
        <w:t xml:space="preserve">. </w:t>
      </w:r>
    </w:p>
    <w:p w14:paraId="26A1998D" w14:textId="77777777" w:rsidR="003C13E5" w:rsidRDefault="003C13E5" w:rsidP="003C13E5">
      <w:pPr>
        <w:spacing w:after="0" w:line="240" w:lineRule="auto"/>
      </w:pPr>
    </w:p>
    <w:p w14:paraId="208C6E32" w14:textId="77777777" w:rsidR="003C13E5" w:rsidRPr="006D3713" w:rsidRDefault="003C13E5" w:rsidP="003C13E5">
      <w:pPr>
        <w:spacing w:after="0" w:line="240" w:lineRule="auto"/>
        <w:rPr>
          <w:b/>
        </w:rPr>
      </w:pPr>
      <w:r w:rsidRPr="006D3713">
        <w:rPr>
          <w:b/>
        </w:rPr>
        <w:t xml:space="preserve">We use CAPS and if we didn't have enough money in our account (by accident), our mail would not go anywhere. With this new system, if our account doesn't have enough funds to cover a particular mailing, will our mail be held up until funds are added? </w:t>
      </w:r>
    </w:p>
    <w:p w14:paraId="466C41F1" w14:textId="77777777" w:rsidR="003C13E5" w:rsidRDefault="003C13E5" w:rsidP="003C13E5">
      <w:pPr>
        <w:pStyle w:val="ListParagraph"/>
        <w:numPr>
          <w:ilvl w:val="0"/>
          <w:numId w:val="4"/>
        </w:numPr>
        <w:spacing w:after="0" w:line="240" w:lineRule="auto"/>
      </w:pPr>
      <w:r w:rsidRPr="006D3713">
        <w:t>Yes, the process will remain the same as it is today.  We encourage mailers to use ACH debit for this reason.</w:t>
      </w:r>
    </w:p>
    <w:p w14:paraId="0092CA9E" w14:textId="77777777" w:rsidR="007C099E" w:rsidRDefault="007C099E" w:rsidP="007C099E">
      <w:pPr>
        <w:pStyle w:val="ListParagraph"/>
        <w:spacing w:after="0" w:line="240" w:lineRule="auto"/>
      </w:pPr>
    </w:p>
    <w:p w14:paraId="73EAF042" w14:textId="77777777" w:rsidR="003C13E5" w:rsidRPr="006D3713" w:rsidRDefault="003C13E5" w:rsidP="003C13E5">
      <w:pPr>
        <w:spacing w:after="0" w:line="240" w:lineRule="auto"/>
        <w:rPr>
          <w:b/>
        </w:rPr>
      </w:pPr>
      <w:r w:rsidRPr="006D3713">
        <w:rPr>
          <w:b/>
        </w:rPr>
        <w:t xml:space="preserve">Does CAPS need to be contacted to cancel an existing CAPS account once transition to EPS is complete? </w:t>
      </w:r>
    </w:p>
    <w:p w14:paraId="171018FA" w14:textId="77777777" w:rsidR="003C13E5" w:rsidRDefault="003C13E5" w:rsidP="003C13E5">
      <w:pPr>
        <w:pStyle w:val="ListParagraph"/>
        <w:numPr>
          <w:ilvl w:val="0"/>
          <w:numId w:val="4"/>
        </w:numPr>
        <w:spacing w:after="0" w:line="240" w:lineRule="auto"/>
      </w:pPr>
      <w:r w:rsidRPr="006D3713">
        <w:t>Upon final product/service linkage the CAPS account will be closed without further interaction needed.</w:t>
      </w:r>
    </w:p>
    <w:p w14:paraId="5F9AF22E" w14:textId="77777777" w:rsidR="003C13E5" w:rsidRDefault="003C13E5" w:rsidP="003C13E5">
      <w:pPr>
        <w:spacing w:after="0" w:line="240" w:lineRule="auto"/>
        <w:rPr>
          <w:color w:val="FF0000"/>
        </w:rPr>
      </w:pPr>
    </w:p>
    <w:p w14:paraId="5649B3DD" w14:textId="77777777" w:rsidR="003C13E5" w:rsidRPr="00774B92" w:rsidRDefault="003C13E5" w:rsidP="003C13E5">
      <w:pPr>
        <w:spacing w:after="0"/>
        <w:rPr>
          <w:b/>
          <w:szCs w:val="20"/>
        </w:rPr>
      </w:pPr>
      <w:r w:rsidRPr="00774B92">
        <w:rPr>
          <w:b/>
          <w:szCs w:val="20"/>
        </w:rPr>
        <w:t xml:space="preserve">My company merged and we are going to eventually combine all into one EPS account, should I migrate my CAPS to EPS now or wait? </w:t>
      </w:r>
    </w:p>
    <w:p w14:paraId="6486075D" w14:textId="77777777" w:rsidR="003C13E5" w:rsidRDefault="003C13E5" w:rsidP="003C13E5">
      <w:pPr>
        <w:pStyle w:val="ListParagraph"/>
        <w:numPr>
          <w:ilvl w:val="0"/>
          <w:numId w:val="21"/>
        </w:numPr>
        <w:spacing w:after="0"/>
        <w:rPr>
          <w:szCs w:val="20"/>
        </w:rPr>
      </w:pPr>
      <w:r w:rsidRPr="00774B92">
        <w:rPr>
          <w:szCs w:val="20"/>
        </w:rPr>
        <w:t>You can begin the migration now.</w:t>
      </w:r>
    </w:p>
    <w:p w14:paraId="04D57213" w14:textId="77777777" w:rsidR="003C13E5" w:rsidRDefault="003C13E5" w:rsidP="003C13E5">
      <w:pPr>
        <w:spacing w:after="0"/>
        <w:rPr>
          <w:szCs w:val="20"/>
        </w:rPr>
      </w:pPr>
    </w:p>
    <w:p w14:paraId="0B85FCFA" w14:textId="77777777" w:rsidR="003C13E5" w:rsidRPr="00677688" w:rsidRDefault="003C13E5" w:rsidP="003C13E5">
      <w:pPr>
        <w:spacing w:after="0" w:line="240" w:lineRule="auto"/>
        <w:rPr>
          <w:b/>
        </w:rPr>
      </w:pPr>
      <w:r w:rsidRPr="00677688">
        <w:rPr>
          <w:b/>
        </w:rPr>
        <w:t>After I move last permit from CAPS is migrated to EPS, how long does it take to move the remaining balance from CAPS?</w:t>
      </w:r>
    </w:p>
    <w:p w14:paraId="2E46AD88" w14:textId="77777777" w:rsidR="003C13E5" w:rsidRDefault="003C13E5" w:rsidP="003C13E5">
      <w:pPr>
        <w:pStyle w:val="ListParagraph"/>
        <w:numPr>
          <w:ilvl w:val="0"/>
          <w:numId w:val="16"/>
        </w:numPr>
        <w:spacing w:after="0" w:line="240" w:lineRule="auto"/>
        <w:contextualSpacing w:val="0"/>
      </w:pPr>
      <w:r>
        <w:t>Instantly, at most 5-10 minutes.</w:t>
      </w:r>
    </w:p>
    <w:p w14:paraId="687C0269" w14:textId="77777777" w:rsidR="003C13E5" w:rsidRDefault="003C13E5" w:rsidP="003C13E5">
      <w:pPr>
        <w:pStyle w:val="ListParagraph"/>
        <w:spacing w:after="0" w:line="240" w:lineRule="auto"/>
        <w:contextualSpacing w:val="0"/>
      </w:pPr>
    </w:p>
    <w:p w14:paraId="78756556" w14:textId="77777777" w:rsidR="003C13E5" w:rsidRPr="00677688" w:rsidRDefault="003C13E5" w:rsidP="003C13E5">
      <w:pPr>
        <w:spacing w:after="0" w:line="240" w:lineRule="auto"/>
        <w:rPr>
          <w:b/>
        </w:rPr>
      </w:pPr>
      <w:r w:rsidRPr="00677688">
        <w:rPr>
          <w:b/>
        </w:rPr>
        <w:t xml:space="preserve">How do I know when all my CAPS permits are moved over to EPS? </w:t>
      </w:r>
    </w:p>
    <w:p w14:paraId="4ABD835C" w14:textId="253F2311" w:rsidR="003C13E5" w:rsidRDefault="003C13E5" w:rsidP="003C13E5">
      <w:pPr>
        <w:pStyle w:val="ListParagraph"/>
        <w:numPr>
          <w:ilvl w:val="0"/>
          <w:numId w:val="16"/>
        </w:numPr>
        <w:spacing w:after="0" w:line="240" w:lineRule="auto"/>
        <w:contextualSpacing w:val="0"/>
      </w:pPr>
      <w:r>
        <w:t xml:space="preserve">All permits will show in the ‘Manage Permits’ screen in EPS. </w:t>
      </w:r>
    </w:p>
    <w:p w14:paraId="5FB32BD8" w14:textId="77777777" w:rsidR="00D22295" w:rsidRDefault="00D22295" w:rsidP="00D22295">
      <w:pPr>
        <w:pStyle w:val="ListParagraph"/>
        <w:spacing w:after="0" w:line="240" w:lineRule="auto"/>
        <w:contextualSpacing w:val="0"/>
      </w:pPr>
    </w:p>
    <w:p w14:paraId="181F2D7D" w14:textId="77777777" w:rsidR="003C13E5" w:rsidRPr="00677688" w:rsidRDefault="003C13E5" w:rsidP="003C13E5">
      <w:pPr>
        <w:spacing w:after="0" w:line="240" w:lineRule="auto"/>
        <w:rPr>
          <w:b/>
        </w:rPr>
      </w:pPr>
      <w:r w:rsidRPr="00677688">
        <w:rPr>
          <w:b/>
        </w:rPr>
        <w:t xml:space="preserve">I have multiple EPAs and one CAPS account. I am linking my permits to two separate EPAs, but permits are coming from the same CAPS account. When I link the last permit to EPA, how does CAPS know where to put the balance of the CAPS funds? </w:t>
      </w:r>
    </w:p>
    <w:p w14:paraId="7F20DDD6" w14:textId="2CFA24C1" w:rsidR="003C13E5" w:rsidRDefault="003C13E5" w:rsidP="003C13E5">
      <w:pPr>
        <w:pStyle w:val="ListParagraph"/>
        <w:numPr>
          <w:ilvl w:val="0"/>
          <w:numId w:val="16"/>
        </w:numPr>
        <w:spacing w:after="0" w:line="240" w:lineRule="auto"/>
        <w:contextualSpacing w:val="0"/>
      </w:pPr>
      <w:r>
        <w:t xml:space="preserve">The last permit linked will get the balance of CAPS funds. From here you can transfer the money between </w:t>
      </w:r>
      <w:r w:rsidR="00970F57">
        <w:t>EPAs</w:t>
      </w:r>
      <w:r w:rsidR="00DA1A6F">
        <w:t>,</w:t>
      </w:r>
      <w:r w:rsidR="00970F57">
        <w:t xml:space="preserve"> </w:t>
      </w:r>
      <w:r>
        <w:t xml:space="preserve">if needed. </w:t>
      </w:r>
    </w:p>
    <w:p w14:paraId="212CD523" w14:textId="77777777" w:rsidR="00B30CFF" w:rsidRDefault="00B30CFF" w:rsidP="00B30CFF">
      <w:pPr>
        <w:spacing w:after="0" w:line="240" w:lineRule="auto"/>
      </w:pPr>
    </w:p>
    <w:p w14:paraId="3A78EB14" w14:textId="2B28929E" w:rsidR="00B30CFF" w:rsidRPr="00B30CFF" w:rsidRDefault="00B30CFF" w:rsidP="00B30CFF">
      <w:pPr>
        <w:spacing w:after="0"/>
        <w:rPr>
          <w:b/>
        </w:rPr>
      </w:pPr>
      <w:r>
        <w:rPr>
          <w:b/>
        </w:rPr>
        <w:t>Can current CAPS members open</w:t>
      </w:r>
      <w:r w:rsidRPr="00B30CFF">
        <w:rPr>
          <w:b/>
        </w:rPr>
        <w:t xml:space="preserve"> new CAPS account</w:t>
      </w:r>
      <w:r>
        <w:rPr>
          <w:b/>
        </w:rPr>
        <w:t>s</w:t>
      </w:r>
      <w:r w:rsidRPr="00B30CFF">
        <w:rPr>
          <w:b/>
        </w:rPr>
        <w:t>?</w:t>
      </w:r>
    </w:p>
    <w:p w14:paraId="4BDF284B" w14:textId="448E0C3A" w:rsidR="00B30CFF" w:rsidRDefault="00B30CFF" w:rsidP="007C099E">
      <w:pPr>
        <w:pStyle w:val="ListParagraph"/>
        <w:numPr>
          <w:ilvl w:val="0"/>
          <w:numId w:val="27"/>
        </w:numPr>
        <w:spacing w:after="0" w:line="240" w:lineRule="auto"/>
      </w:pPr>
      <w:r>
        <w:t xml:space="preserve">Yes, but we are encouraging customers to move to EPS. </w:t>
      </w:r>
    </w:p>
    <w:p w14:paraId="4B19B0C5" w14:textId="77777777" w:rsidR="00B30CFF" w:rsidRDefault="00B30CFF" w:rsidP="00B30CFF">
      <w:pPr>
        <w:spacing w:after="0"/>
      </w:pPr>
    </w:p>
    <w:p w14:paraId="180398B7" w14:textId="77777777" w:rsidR="00B25EA9" w:rsidRDefault="00B25EA9" w:rsidP="00B30CFF">
      <w:pPr>
        <w:spacing w:after="0"/>
        <w:rPr>
          <w:b/>
        </w:rPr>
      </w:pPr>
    </w:p>
    <w:p w14:paraId="5D0651A9" w14:textId="77777777" w:rsidR="00B25EA9" w:rsidRDefault="00B25EA9" w:rsidP="00B30CFF">
      <w:pPr>
        <w:spacing w:after="0"/>
        <w:rPr>
          <w:b/>
        </w:rPr>
      </w:pPr>
    </w:p>
    <w:p w14:paraId="339F4225" w14:textId="374E3D1B" w:rsidR="00B30CFF" w:rsidRPr="00B30CFF" w:rsidRDefault="00B30CFF" w:rsidP="00B30CFF">
      <w:pPr>
        <w:spacing w:after="0"/>
        <w:rPr>
          <w:b/>
        </w:rPr>
      </w:pPr>
      <w:r w:rsidRPr="00B30CFF">
        <w:rPr>
          <w:b/>
        </w:rPr>
        <w:lastRenderedPageBreak/>
        <w:t>What will happen to CAPS accounts that have not migrated by the time CAPS is retired?</w:t>
      </w:r>
    </w:p>
    <w:p w14:paraId="7FB95157" w14:textId="16111971" w:rsidR="00B30CFF" w:rsidRDefault="00B30CFF" w:rsidP="007C099E">
      <w:pPr>
        <w:pStyle w:val="ListParagraph"/>
        <w:numPr>
          <w:ilvl w:val="0"/>
          <w:numId w:val="27"/>
        </w:numPr>
        <w:spacing w:after="0" w:line="240" w:lineRule="auto"/>
      </w:pPr>
      <w:r>
        <w:t>USPS will work with all customers to get their accounts migrated to EPS before CAPS is retired. USPS is working on a plan</w:t>
      </w:r>
      <w:r w:rsidR="00263510">
        <w:t xml:space="preserve"> for the accounts that do not get migrated</w:t>
      </w:r>
      <w:r>
        <w:t xml:space="preserve"> that will be communicated </w:t>
      </w:r>
      <w:r w:rsidR="00263510">
        <w:t xml:space="preserve">to customers </w:t>
      </w:r>
      <w:r>
        <w:t xml:space="preserve">when complete. </w:t>
      </w:r>
    </w:p>
    <w:p w14:paraId="21D04816" w14:textId="77777777" w:rsidR="001B5CF6" w:rsidRDefault="001B5CF6" w:rsidP="001B5CF6">
      <w:pPr>
        <w:spacing w:after="0" w:line="240" w:lineRule="auto"/>
      </w:pPr>
    </w:p>
    <w:p w14:paraId="67B6F7A9" w14:textId="77777777" w:rsidR="001B5CF6" w:rsidRPr="001B5CF6" w:rsidRDefault="001B5CF6" w:rsidP="001B5CF6">
      <w:pPr>
        <w:spacing w:after="0" w:line="240" w:lineRule="auto"/>
        <w:rPr>
          <w:b/>
        </w:rPr>
      </w:pPr>
      <w:r w:rsidRPr="001B5CF6">
        <w:rPr>
          <w:b/>
        </w:rPr>
        <w:t>Will there be steps sent to CAPS customers to migrate?</w:t>
      </w:r>
    </w:p>
    <w:p w14:paraId="7147F51E" w14:textId="77777777" w:rsidR="001B5CF6" w:rsidRDefault="001B5CF6" w:rsidP="007C099E">
      <w:pPr>
        <w:pStyle w:val="ListParagraph"/>
        <w:numPr>
          <w:ilvl w:val="0"/>
          <w:numId w:val="28"/>
        </w:numPr>
        <w:spacing w:after="0" w:line="240" w:lineRule="auto"/>
        <w:contextualSpacing w:val="0"/>
      </w:pPr>
      <w:r w:rsidRPr="001B5CF6">
        <w:t>After the request to migrate to EPS is made directions will be sent via email from USPS.</w:t>
      </w:r>
    </w:p>
    <w:p w14:paraId="372FDF4E" w14:textId="77777777" w:rsidR="00A43061" w:rsidRDefault="00A43061" w:rsidP="00A43061">
      <w:pPr>
        <w:spacing w:after="0" w:line="240" w:lineRule="auto"/>
      </w:pPr>
    </w:p>
    <w:p w14:paraId="667AD9B2" w14:textId="77777777" w:rsidR="00A43061" w:rsidRPr="00A43061" w:rsidRDefault="00A43061" w:rsidP="00A43061">
      <w:pPr>
        <w:spacing w:after="0"/>
        <w:rPr>
          <w:b/>
        </w:rPr>
      </w:pPr>
      <w:r w:rsidRPr="00A43061">
        <w:rPr>
          <w:b/>
        </w:rPr>
        <w:t>When working with a BME are you working with one throughout the migration or whoever is available?</w:t>
      </w:r>
    </w:p>
    <w:p w14:paraId="22F779C7" w14:textId="175B1B40" w:rsidR="00A43061" w:rsidRDefault="00A43061" w:rsidP="007C099E">
      <w:pPr>
        <w:pStyle w:val="ListParagraph"/>
        <w:numPr>
          <w:ilvl w:val="0"/>
          <w:numId w:val="32"/>
        </w:numPr>
        <w:spacing w:after="0" w:line="240" w:lineRule="auto"/>
        <w:contextualSpacing w:val="0"/>
      </w:pPr>
      <w:r>
        <w:t>You will have a main POC.</w:t>
      </w:r>
    </w:p>
    <w:p w14:paraId="2AEB5B3F" w14:textId="77777777" w:rsidR="00134388" w:rsidRDefault="00134388" w:rsidP="00134388">
      <w:pPr>
        <w:spacing w:after="0" w:line="240" w:lineRule="auto"/>
      </w:pPr>
    </w:p>
    <w:p w14:paraId="22184725" w14:textId="77777777" w:rsidR="00134388" w:rsidRDefault="00183546" w:rsidP="00863720">
      <w:pPr>
        <w:pStyle w:val="Heading2"/>
      </w:pPr>
      <w:bookmarkStart w:id="12" w:name="_Toc507436849"/>
      <w:r>
        <w:t xml:space="preserve">User </w:t>
      </w:r>
      <w:r w:rsidR="00134388">
        <w:t>Roles</w:t>
      </w:r>
      <w:bookmarkEnd w:id="12"/>
    </w:p>
    <w:p w14:paraId="186E2651" w14:textId="77777777" w:rsidR="00134388" w:rsidRPr="00694D1D" w:rsidRDefault="00134388" w:rsidP="00134388">
      <w:pPr>
        <w:widowControl w:val="0"/>
        <w:spacing w:after="0"/>
        <w:ind w:left="360" w:hanging="360"/>
        <w:rPr>
          <w:rFonts w:ascii="Arial" w:hAnsi="Arial" w:cs="Arial"/>
          <w:b/>
          <w:szCs w:val="19"/>
        </w:rPr>
      </w:pPr>
      <w:r w:rsidRPr="00694D1D">
        <w:rPr>
          <w:rFonts w:ascii="Arial" w:hAnsi="Arial" w:cs="Arial"/>
          <w:b/>
          <w:szCs w:val="19"/>
        </w:rPr>
        <w:t xml:space="preserve">What are the user roles for EPS? </w:t>
      </w:r>
    </w:p>
    <w:p w14:paraId="54C0BD07" w14:textId="77777777" w:rsidR="00134388" w:rsidRPr="001F6689" w:rsidRDefault="00134388" w:rsidP="00134388">
      <w:pPr>
        <w:pStyle w:val="ListParagraph"/>
        <w:widowControl w:val="0"/>
        <w:numPr>
          <w:ilvl w:val="0"/>
          <w:numId w:val="13"/>
        </w:numPr>
        <w:spacing w:after="0"/>
        <w:rPr>
          <w:rFonts w:ascii="Arial" w:hAnsi="Arial" w:cs="Arial"/>
          <w:szCs w:val="19"/>
        </w:rPr>
      </w:pPr>
      <w:r w:rsidRPr="001F6689">
        <w:rPr>
          <w:rFonts w:ascii="Arial" w:hAnsi="Arial" w:cs="Arial"/>
          <w:szCs w:val="19"/>
        </w:rPr>
        <w:t>The first person to request access to EPS is assigned the Administrator role. The Administrator will approve/deny additional users who request access.</w:t>
      </w:r>
    </w:p>
    <w:p w14:paraId="012099F3" w14:textId="77777777" w:rsidR="00134388" w:rsidRDefault="00134388" w:rsidP="00134388">
      <w:pPr>
        <w:widowControl w:val="0"/>
        <w:spacing w:after="0"/>
        <w:rPr>
          <w:rFonts w:ascii="Arial" w:hAnsi="Arial" w:cs="Arial"/>
          <w:sz w:val="19"/>
          <w:szCs w:val="19"/>
        </w:rPr>
      </w:pPr>
      <w:r>
        <w:rPr>
          <w:rFonts w:ascii="Arial" w:hAnsi="Arial" w:cs="Arial"/>
          <w:sz w:val="19"/>
          <w:szCs w:val="19"/>
        </w:rPr>
        <w:t> </w:t>
      </w:r>
    </w:p>
    <w:p w14:paraId="5ABEC20A" w14:textId="77777777" w:rsidR="00134388" w:rsidRPr="001F4E35" w:rsidRDefault="00134388" w:rsidP="00134388">
      <w:pPr>
        <w:widowControl w:val="0"/>
        <w:spacing w:after="0"/>
        <w:ind w:left="1080"/>
        <w:rPr>
          <w:rFonts w:ascii="Arial" w:hAnsi="Arial" w:cs="Arial"/>
          <w:sz w:val="19"/>
          <w:szCs w:val="19"/>
          <w:u w:val="single"/>
        </w:rPr>
      </w:pPr>
      <w:r w:rsidRPr="001F4E35">
        <w:rPr>
          <w:rFonts w:ascii="Arial" w:hAnsi="Arial" w:cs="Arial"/>
          <w:bCs/>
          <w:sz w:val="19"/>
          <w:szCs w:val="19"/>
          <w:u w:val="single"/>
        </w:rPr>
        <w:t>Administrator</w:t>
      </w:r>
      <w:r w:rsidRPr="001F4E35">
        <w:rPr>
          <w:rFonts w:ascii="Arial" w:hAnsi="Arial" w:cs="Arial"/>
          <w:sz w:val="19"/>
          <w:szCs w:val="19"/>
          <w:u w:val="single"/>
        </w:rPr>
        <w:t xml:space="preserve">: </w:t>
      </w:r>
    </w:p>
    <w:p w14:paraId="6326CD67" w14:textId="77777777" w:rsidR="00134388" w:rsidRPr="00E915CE" w:rsidRDefault="00134388" w:rsidP="00134388">
      <w:pPr>
        <w:pStyle w:val="ListParagraph"/>
        <w:widowControl w:val="0"/>
        <w:numPr>
          <w:ilvl w:val="0"/>
          <w:numId w:val="10"/>
        </w:numPr>
        <w:spacing w:after="0"/>
        <w:ind w:left="1440"/>
        <w:rPr>
          <w:rFonts w:ascii="Arial" w:hAnsi="Arial" w:cs="Arial"/>
          <w:sz w:val="19"/>
          <w:szCs w:val="19"/>
        </w:rPr>
      </w:pPr>
      <w:r w:rsidRPr="00E915CE">
        <w:rPr>
          <w:rFonts w:ascii="Arial" w:hAnsi="Arial" w:cs="Arial"/>
          <w:sz w:val="19"/>
          <w:szCs w:val="19"/>
        </w:rPr>
        <w:t>Grant access for additional EPS users</w:t>
      </w:r>
    </w:p>
    <w:p w14:paraId="62A2D091" w14:textId="77777777" w:rsidR="00134388" w:rsidRPr="00E915CE" w:rsidRDefault="00134388" w:rsidP="00134388">
      <w:pPr>
        <w:pStyle w:val="ListParagraph"/>
        <w:widowControl w:val="0"/>
        <w:numPr>
          <w:ilvl w:val="0"/>
          <w:numId w:val="10"/>
        </w:numPr>
        <w:spacing w:after="0"/>
        <w:ind w:left="1440"/>
        <w:rPr>
          <w:rFonts w:ascii="Arial" w:hAnsi="Arial" w:cs="Arial"/>
          <w:sz w:val="19"/>
          <w:szCs w:val="19"/>
        </w:rPr>
      </w:pPr>
      <w:r w:rsidRPr="00E915CE">
        <w:rPr>
          <w:rFonts w:ascii="Arial" w:hAnsi="Arial" w:cs="Arial"/>
          <w:sz w:val="19"/>
          <w:szCs w:val="19"/>
        </w:rPr>
        <w:t>Manage payment account (open/close accounts, approve products to be paid through account, perform transfers and withdrawals)</w:t>
      </w:r>
    </w:p>
    <w:p w14:paraId="1B2836F3" w14:textId="77777777" w:rsidR="00134388" w:rsidRPr="00E915CE" w:rsidRDefault="00134388" w:rsidP="00134388">
      <w:pPr>
        <w:pStyle w:val="ListParagraph"/>
        <w:widowControl w:val="0"/>
        <w:numPr>
          <w:ilvl w:val="0"/>
          <w:numId w:val="10"/>
        </w:numPr>
        <w:spacing w:after="0"/>
        <w:ind w:left="1440"/>
        <w:rPr>
          <w:rFonts w:ascii="Arial" w:hAnsi="Arial" w:cs="Arial"/>
          <w:sz w:val="19"/>
          <w:szCs w:val="19"/>
        </w:rPr>
      </w:pPr>
      <w:r w:rsidRPr="00E915CE">
        <w:rPr>
          <w:rFonts w:ascii="Arial" w:hAnsi="Arial" w:cs="Arial"/>
          <w:sz w:val="19"/>
          <w:szCs w:val="19"/>
        </w:rPr>
        <w:t xml:space="preserve">View and download payment transaction reports  </w:t>
      </w:r>
    </w:p>
    <w:p w14:paraId="70D0CDCF" w14:textId="77777777" w:rsidR="00134388" w:rsidRDefault="00134388" w:rsidP="00134388">
      <w:pPr>
        <w:widowControl w:val="0"/>
        <w:spacing w:after="0"/>
        <w:ind w:left="1440"/>
        <w:rPr>
          <w:rFonts w:ascii="Arial" w:hAnsi="Arial" w:cs="Arial"/>
          <w:b/>
          <w:bCs/>
          <w:sz w:val="19"/>
          <w:szCs w:val="19"/>
        </w:rPr>
      </w:pPr>
      <w:r>
        <w:rPr>
          <w:rFonts w:ascii="Arial" w:hAnsi="Arial" w:cs="Arial"/>
          <w:b/>
          <w:bCs/>
          <w:sz w:val="19"/>
          <w:szCs w:val="19"/>
        </w:rPr>
        <w:tab/>
      </w:r>
    </w:p>
    <w:p w14:paraId="15746D9F" w14:textId="77777777" w:rsidR="00134388" w:rsidRPr="00E915CE" w:rsidRDefault="00134388" w:rsidP="00134388">
      <w:pPr>
        <w:widowControl w:val="0"/>
        <w:spacing w:after="0"/>
        <w:ind w:left="1080"/>
        <w:rPr>
          <w:rFonts w:ascii="Arial" w:hAnsi="Arial" w:cs="Arial"/>
          <w:sz w:val="19"/>
          <w:szCs w:val="19"/>
          <w:u w:val="single"/>
        </w:rPr>
      </w:pPr>
      <w:r w:rsidRPr="00E915CE">
        <w:rPr>
          <w:rFonts w:ascii="Arial" w:hAnsi="Arial" w:cs="Arial"/>
          <w:bCs/>
          <w:sz w:val="19"/>
          <w:szCs w:val="19"/>
          <w:u w:val="single"/>
        </w:rPr>
        <w:t>Payment Manager</w:t>
      </w:r>
      <w:r w:rsidRPr="00E915CE">
        <w:rPr>
          <w:rFonts w:ascii="Arial" w:hAnsi="Arial" w:cs="Arial"/>
          <w:sz w:val="19"/>
          <w:szCs w:val="19"/>
          <w:u w:val="single"/>
        </w:rPr>
        <w:t xml:space="preserve">: </w:t>
      </w:r>
    </w:p>
    <w:p w14:paraId="7673536D" w14:textId="77777777" w:rsidR="00EA08BF" w:rsidRDefault="00134388" w:rsidP="00134388">
      <w:pPr>
        <w:pStyle w:val="ListParagraph"/>
        <w:widowControl w:val="0"/>
        <w:numPr>
          <w:ilvl w:val="0"/>
          <w:numId w:val="11"/>
        </w:numPr>
        <w:spacing w:after="0"/>
        <w:ind w:left="1440"/>
        <w:rPr>
          <w:rFonts w:ascii="Arial" w:hAnsi="Arial" w:cs="Arial"/>
          <w:sz w:val="19"/>
          <w:szCs w:val="19"/>
        </w:rPr>
      </w:pPr>
      <w:r w:rsidRPr="00970F57">
        <w:rPr>
          <w:rFonts w:ascii="Arial" w:hAnsi="Arial" w:cs="Arial"/>
          <w:sz w:val="19"/>
          <w:szCs w:val="19"/>
        </w:rPr>
        <w:t>Manage payment account (open accounts, approve products to be paid through account, perform transfers</w:t>
      </w:r>
      <w:r w:rsidR="00970F57" w:rsidRPr="00970F57">
        <w:rPr>
          <w:rFonts w:ascii="Arial" w:hAnsi="Arial" w:cs="Arial"/>
          <w:sz w:val="19"/>
          <w:szCs w:val="19"/>
        </w:rPr>
        <w:t xml:space="preserve"> </w:t>
      </w:r>
      <w:r w:rsidR="00970F57">
        <w:rPr>
          <w:rFonts w:ascii="Arial" w:hAnsi="Arial" w:cs="Arial"/>
          <w:sz w:val="19"/>
          <w:szCs w:val="19"/>
        </w:rPr>
        <w:t>and withdrawals</w:t>
      </w:r>
    </w:p>
    <w:p w14:paraId="52996815" w14:textId="605828CC" w:rsidR="00134388" w:rsidRPr="00E915CE" w:rsidRDefault="00EA08BF" w:rsidP="00134388">
      <w:pPr>
        <w:pStyle w:val="ListParagraph"/>
        <w:widowControl w:val="0"/>
        <w:numPr>
          <w:ilvl w:val="0"/>
          <w:numId w:val="11"/>
        </w:numPr>
        <w:spacing w:after="0"/>
        <w:ind w:left="1440"/>
        <w:rPr>
          <w:rFonts w:ascii="Arial" w:hAnsi="Arial" w:cs="Arial"/>
          <w:sz w:val="19"/>
          <w:szCs w:val="19"/>
        </w:rPr>
      </w:pPr>
      <w:r>
        <w:rPr>
          <w:rFonts w:ascii="Arial" w:hAnsi="Arial" w:cs="Arial"/>
          <w:sz w:val="19"/>
          <w:szCs w:val="19"/>
        </w:rPr>
        <w:t>V</w:t>
      </w:r>
      <w:r w:rsidR="00134388" w:rsidRPr="00E915CE">
        <w:rPr>
          <w:rFonts w:ascii="Arial" w:hAnsi="Arial" w:cs="Arial"/>
          <w:sz w:val="19"/>
          <w:szCs w:val="19"/>
        </w:rPr>
        <w:t>iew and download payment transaction reports</w:t>
      </w:r>
    </w:p>
    <w:p w14:paraId="623ACF55" w14:textId="77777777" w:rsidR="00134388" w:rsidRDefault="00134388" w:rsidP="00134388">
      <w:pPr>
        <w:widowControl w:val="0"/>
        <w:spacing w:after="0"/>
        <w:ind w:left="1530" w:hanging="450"/>
        <w:rPr>
          <w:rFonts w:ascii="Arial" w:hAnsi="Arial" w:cs="Arial"/>
          <w:b/>
          <w:bCs/>
          <w:sz w:val="19"/>
          <w:szCs w:val="19"/>
        </w:rPr>
      </w:pPr>
    </w:p>
    <w:p w14:paraId="0530EAB1" w14:textId="77777777" w:rsidR="00134388" w:rsidRDefault="00134388" w:rsidP="00134388">
      <w:pPr>
        <w:widowControl w:val="0"/>
        <w:spacing w:after="0"/>
        <w:ind w:left="1530" w:hanging="450"/>
        <w:rPr>
          <w:rFonts w:ascii="Arial" w:hAnsi="Arial" w:cs="Arial"/>
          <w:sz w:val="19"/>
          <w:szCs w:val="19"/>
          <w:u w:val="single"/>
        </w:rPr>
      </w:pPr>
      <w:r w:rsidRPr="00E915CE">
        <w:rPr>
          <w:rFonts w:ascii="Arial" w:hAnsi="Arial" w:cs="Arial"/>
          <w:bCs/>
          <w:sz w:val="19"/>
          <w:szCs w:val="19"/>
          <w:u w:val="single"/>
        </w:rPr>
        <w:t>Subscriber</w:t>
      </w:r>
      <w:r w:rsidRPr="00E915CE">
        <w:rPr>
          <w:rFonts w:ascii="Arial" w:hAnsi="Arial" w:cs="Arial"/>
          <w:sz w:val="19"/>
          <w:szCs w:val="19"/>
          <w:u w:val="single"/>
        </w:rPr>
        <w:t xml:space="preserve">: </w:t>
      </w:r>
    </w:p>
    <w:p w14:paraId="40A8309D" w14:textId="77777777" w:rsidR="00134388" w:rsidRPr="00730046" w:rsidRDefault="00134388" w:rsidP="00134388">
      <w:pPr>
        <w:pStyle w:val="ListParagraph"/>
        <w:widowControl w:val="0"/>
        <w:numPr>
          <w:ilvl w:val="0"/>
          <w:numId w:val="12"/>
        </w:numPr>
        <w:spacing w:after="0"/>
        <w:ind w:left="1440"/>
        <w:rPr>
          <w:rFonts w:ascii="Arial" w:hAnsi="Arial" w:cs="Arial"/>
          <w:sz w:val="19"/>
          <w:szCs w:val="19"/>
          <w:u w:val="single"/>
        </w:rPr>
      </w:pPr>
      <w:r w:rsidRPr="00730046">
        <w:rPr>
          <w:rFonts w:ascii="Arial" w:hAnsi="Arial" w:cs="Arial"/>
          <w:sz w:val="19"/>
          <w:szCs w:val="19"/>
        </w:rPr>
        <w:t>View and download payment transaction reports</w:t>
      </w:r>
    </w:p>
    <w:p w14:paraId="0F5DC63D" w14:textId="77777777" w:rsidR="00134388" w:rsidRPr="00E915CE" w:rsidRDefault="00134388" w:rsidP="00134388">
      <w:pPr>
        <w:widowControl w:val="0"/>
        <w:spacing w:after="0"/>
        <w:ind w:left="450" w:hanging="450"/>
        <w:rPr>
          <w:rFonts w:ascii="Arial" w:hAnsi="Arial" w:cs="Arial"/>
          <w:sz w:val="19"/>
          <w:szCs w:val="19"/>
          <w:u w:val="single"/>
        </w:rPr>
      </w:pPr>
    </w:p>
    <w:p w14:paraId="1B8AC56A" w14:textId="77777777" w:rsidR="00134388" w:rsidRDefault="00134388" w:rsidP="00134388">
      <w:pPr>
        <w:spacing w:after="0" w:line="240" w:lineRule="auto"/>
        <w:rPr>
          <w:b/>
        </w:rPr>
      </w:pPr>
      <w:r>
        <w:rPr>
          <w:b/>
        </w:rPr>
        <w:t>C</w:t>
      </w:r>
      <w:r w:rsidRPr="0001407E">
        <w:rPr>
          <w:b/>
        </w:rPr>
        <w:t xml:space="preserve">an I request access and </w:t>
      </w:r>
      <w:r>
        <w:rPr>
          <w:b/>
        </w:rPr>
        <w:t xml:space="preserve">have the request go directly to </w:t>
      </w:r>
      <w:r w:rsidRPr="0001407E">
        <w:rPr>
          <w:b/>
        </w:rPr>
        <w:t>the BSA?</w:t>
      </w:r>
    </w:p>
    <w:p w14:paraId="35C43047" w14:textId="77777777" w:rsidR="00134388" w:rsidRPr="00CC78CE" w:rsidRDefault="00134388" w:rsidP="00134388">
      <w:pPr>
        <w:pStyle w:val="ListParagraph"/>
        <w:numPr>
          <w:ilvl w:val="0"/>
          <w:numId w:val="13"/>
        </w:numPr>
        <w:spacing w:after="0" w:line="240" w:lineRule="auto"/>
        <w:rPr>
          <w:b/>
        </w:rPr>
      </w:pPr>
      <w:r>
        <w:t xml:space="preserve">Yes, the notification goes to the BSA or anyone the BSA has made an Administrator. </w:t>
      </w:r>
    </w:p>
    <w:p w14:paraId="427CD32F" w14:textId="77777777" w:rsidR="00134388" w:rsidRDefault="00134388" w:rsidP="00134388">
      <w:pPr>
        <w:spacing w:after="0" w:line="240" w:lineRule="auto"/>
        <w:rPr>
          <w:b/>
        </w:rPr>
      </w:pPr>
    </w:p>
    <w:p w14:paraId="49BE7F2D" w14:textId="77777777" w:rsidR="00134388" w:rsidRPr="0001407E" w:rsidRDefault="00134388" w:rsidP="00134388">
      <w:pPr>
        <w:spacing w:after="0" w:line="240" w:lineRule="auto"/>
        <w:rPr>
          <w:b/>
        </w:rPr>
      </w:pPr>
      <w:r w:rsidRPr="0001407E">
        <w:rPr>
          <w:b/>
        </w:rPr>
        <w:t xml:space="preserve">I am a </w:t>
      </w:r>
      <w:r>
        <w:rPr>
          <w:b/>
        </w:rPr>
        <w:t>Mail Owner</w:t>
      </w:r>
      <w:r w:rsidRPr="0001407E">
        <w:rPr>
          <w:b/>
        </w:rPr>
        <w:t xml:space="preserve">, how do I give </w:t>
      </w:r>
      <w:r>
        <w:rPr>
          <w:b/>
        </w:rPr>
        <w:t xml:space="preserve">someone </w:t>
      </w:r>
      <w:r w:rsidRPr="0001407E">
        <w:rPr>
          <w:b/>
        </w:rPr>
        <w:t xml:space="preserve">access to my </w:t>
      </w:r>
      <w:r>
        <w:rPr>
          <w:b/>
        </w:rPr>
        <w:t>EPA</w:t>
      </w:r>
      <w:r w:rsidRPr="0001407E">
        <w:rPr>
          <w:b/>
        </w:rPr>
        <w:t xml:space="preserve">? </w:t>
      </w:r>
    </w:p>
    <w:p w14:paraId="2C21B7AB" w14:textId="77777777" w:rsidR="00134388" w:rsidRDefault="00134388" w:rsidP="00134388">
      <w:pPr>
        <w:pStyle w:val="ListParagraph"/>
        <w:numPr>
          <w:ilvl w:val="0"/>
          <w:numId w:val="13"/>
        </w:numPr>
        <w:spacing w:after="0" w:line="240" w:lineRule="auto"/>
      </w:pPr>
      <w:r>
        <w:t xml:space="preserve">The person requesting access must sign-in to the BCG and add the CRID associated with the account, and request access to EPS through the BCG. </w:t>
      </w:r>
    </w:p>
    <w:p w14:paraId="248FD831" w14:textId="77777777" w:rsidR="00134388" w:rsidRDefault="00134388" w:rsidP="00134388">
      <w:pPr>
        <w:spacing w:after="0" w:line="240" w:lineRule="auto"/>
      </w:pPr>
    </w:p>
    <w:p w14:paraId="3D6584B3" w14:textId="77777777" w:rsidR="00134388" w:rsidRDefault="00134388" w:rsidP="00134388">
      <w:pPr>
        <w:spacing w:after="0" w:line="240" w:lineRule="auto"/>
        <w:ind w:left="720"/>
      </w:pPr>
      <w:r>
        <w:t xml:space="preserve">The steps for this process are outlined in Section 3.6, </w:t>
      </w:r>
      <w:r w:rsidRPr="69DC9430">
        <w:rPr>
          <w:rStyle w:val="Hyperlink"/>
        </w:rPr>
        <w:t>Adding a Location (CRID)</w:t>
      </w:r>
      <w:r>
        <w:t xml:space="preserve">, of the Payment Modernization Enterprise Payment System document located on PostalPro. Then the EPA Administrator for your account needs to sign-in to the BCG and grant the access level next to the name of the person requesting access. </w:t>
      </w:r>
    </w:p>
    <w:p w14:paraId="7AA0AA01" w14:textId="77777777" w:rsidR="00134388" w:rsidRDefault="00134388" w:rsidP="00134388">
      <w:pPr>
        <w:spacing w:after="0" w:line="240" w:lineRule="auto"/>
        <w:ind w:left="720"/>
      </w:pPr>
    </w:p>
    <w:p w14:paraId="00A6E68C" w14:textId="77777777" w:rsidR="00134388" w:rsidRDefault="00134388" w:rsidP="00134388">
      <w:pPr>
        <w:spacing w:after="0" w:line="240" w:lineRule="auto"/>
        <w:ind w:left="720"/>
      </w:pPr>
      <w:r>
        <w:t xml:space="preserve">The steps for this process are outlined in Section 3.4, </w:t>
      </w:r>
      <w:r w:rsidRPr="69DC9430">
        <w:rPr>
          <w:rStyle w:val="Hyperlink"/>
        </w:rPr>
        <w:t>Business Service Administrator (BSA)</w:t>
      </w:r>
      <w:r>
        <w:rPr>
          <w:rStyle w:val="Hyperlink"/>
        </w:rPr>
        <w:t xml:space="preserve"> </w:t>
      </w:r>
      <w:r>
        <w:t xml:space="preserve">of the Payment Modernization Enterprise Payment System document located on PostalPro. </w:t>
      </w:r>
    </w:p>
    <w:p w14:paraId="66C517A1" w14:textId="77777777" w:rsidR="001B5CF6" w:rsidRDefault="001B5CF6" w:rsidP="00134388">
      <w:pPr>
        <w:spacing w:after="0" w:line="240" w:lineRule="auto"/>
        <w:ind w:left="720"/>
      </w:pPr>
    </w:p>
    <w:p w14:paraId="4A5608AD" w14:textId="77777777" w:rsidR="00134388" w:rsidRPr="00546E33" w:rsidRDefault="00134388" w:rsidP="00134388">
      <w:pPr>
        <w:spacing w:after="0" w:line="240" w:lineRule="auto"/>
        <w:rPr>
          <w:b/>
        </w:rPr>
      </w:pPr>
      <w:r w:rsidRPr="00546E33">
        <w:rPr>
          <w:b/>
        </w:rPr>
        <w:t xml:space="preserve">What EPS activity will be visible to the </w:t>
      </w:r>
      <w:r>
        <w:rPr>
          <w:b/>
        </w:rPr>
        <w:t>person requesting access to my EPA</w:t>
      </w:r>
      <w:r w:rsidRPr="00546E33">
        <w:rPr>
          <w:b/>
        </w:rPr>
        <w:t>?</w:t>
      </w:r>
    </w:p>
    <w:p w14:paraId="3ED669C6" w14:textId="22CD2DB0" w:rsidR="00791595" w:rsidRDefault="00134388" w:rsidP="00791595">
      <w:pPr>
        <w:pStyle w:val="ListParagraph"/>
        <w:numPr>
          <w:ilvl w:val="0"/>
          <w:numId w:val="13"/>
        </w:numPr>
        <w:spacing w:after="0" w:line="240" w:lineRule="auto"/>
      </w:pPr>
      <w:r>
        <w:t xml:space="preserve">Granting a person any access level to your EPA will allow them to see </w:t>
      </w:r>
      <w:r w:rsidRPr="00CC78CE">
        <w:rPr>
          <w:b/>
          <w:i/>
          <w:iCs/>
          <w:u w:val="single"/>
        </w:rPr>
        <w:t>all</w:t>
      </w:r>
      <w:r w:rsidRPr="00CC78CE">
        <w:rPr>
          <w:b/>
          <w:u w:val="single"/>
        </w:rPr>
        <w:t xml:space="preserve"> </w:t>
      </w:r>
      <w:r>
        <w:t>transactions associated with your account. It is not limited to the ones they are involved in.</w:t>
      </w:r>
    </w:p>
    <w:p w14:paraId="118D094E" w14:textId="77777777" w:rsidR="00134388" w:rsidRDefault="00134388" w:rsidP="00134388">
      <w:pPr>
        <w:spacing w:after="0" w:line="240" w:lineRule="auto"/>
        <w:rPr>
          <w:b/>
        </w:rPr>
      </w:pPr>
    </w:p>
    <w:p w14:paraId="6AAA9EEB" w14:textId="77777777" w:rsidR="00134388" w:rsidRPr="009B1631" w:rsidRDefault="00134388" w:rsidP="00134388">
      <w:pPr>
        <w:spacing w:after="0" w:line="240" w:lineRule="auto"/>
        <w:rPr>
          <w:b/>
        </w:rPr>
      </w:pPr>
      <w:r w:rsidRPr="009B1631">
        <w:rPr>
          <w:b/>
        </w:rPr>
        <w:t>What EPS role do I need to acces</w:t>
      </w:r>
      <w:r>
        <w:rPr>
          <w:b/>
        </w:rPr>
        <w:t>s EPS transaction reports</w:t>
      </w:r>
      <w:r w:rsidRPr="009B1631">
        <w:rPr>
          <w:b/>
        </w:rPr>
        <w:t>?</w:t>
      </w:r>
    </w:p>
    <w:p w14:paraId="2E9F964F" w14:textId="77777777" w:rsidR="00134388" w:rsidRDefault="00134388" w:rsidP="00134388">
      <w:pPr>
        <w:pStyle w:val="ListParagraph"/>
        <w:numPr>
          <w:ilvl w:val="0"/>
          <w:numId w:val="13"/>
        </w:numPr>
        <w:spacing w:after="0" w:line="240" w:lineRule="auto"/>
      </w:pPr>
      <w:r>
        <w:t xml:space="preserve">You can view the Transaction Report with any user access – administrator, payment manager or subscriber read only. </w:t>
      </w:r>
    </w:p>
    <w:p w14:paraId="35A89900" w14:textId="77777777" w:rsidR="00791595" w:rsidRDefault="00791595" w:rsidP="00791595">
      <w:pPr>
        <w:pStyle w:val="ListParagraph"/>
        <w:spacing w:after="0" w:line="240" w:lineRule="auto"/>
      </w:pPr>
    </w:p>
    <w:p w14:paraId="6F7BACE5" w14:textId="77777777" w:rsidR="00134388" w:rsidRPr="00765112" w:rsidRDefault="00134388" w:rsidP="00134388">
      <w:pPr>
        <w:spacing w:after="0" w:line="240" w:lineRule="auto"/>
        <w:rPr>
          <w:b/>
        </w:rPr>
      </w:pPr>
      <w:r w:rsidRPr="00765112">
        <w:rPr>
          <w:b/>
        </w:rPr>
        <w:lastRenderedPageBreak/>
        <w:t>Can more than one administrator be assigned to a single EPS account?</w:t>
      </w:r>
    </w:p>
    <w:p w14:paraId="76A4C3CD" w14:textId="1B197953" w:rsidR="00134388" w:rsidRDefault="00DA1A6F" w:rsidP="00134388">
      <w:pPr>
        <w:pStyle w:val="ListParagraph"/>
        <w:numPr>
          <w:ilvl w:val="0"/>
          <w:numId w:val="5"/>
        </w:numPr>
        <w:spacing w:after="0" w:line="240" w:lineRule="auto"/>
      </w:pPr>
      <w:r>
        <w:t>Yes,</w:t>
      </w:r>
      <w:r w:rsidR="00970F57">
        <w:t xml:space="preserve"> EPS Administrators must have BSA or BSA delegate access to the Enterprise Payment service.</w:t>
      </w:r>
    </w:p>
    <w:p w14:paraId="29F87DFE" w14:textId="77777777" w:rsidR="00134388" w:rsidRDefault="00134388" w:rsidP="00134388">
      <w:pPr>
        <w:spacing w:after="0" w:line="240" w:lineRule="auto"/>
      </w:pPr>
    </w:p>
    <w:p w14:paraId="3D06501E" w14:textId="77777777" w:rsidR="00134388" w:rsidRDefault="00134388" w:rsidP="00134388">
      <w:pPr>
        <w:spacing w:after="0" w:line="240" w:lineRule="auto"/>
      </w:pPr>
      <w:r w:rsidRPr="00D931DA">
        <w:rPr>
          <w:b/>
        </w:rPr>
        <w:t>Can my BSN specialist assigned to my company have access to my accounts so she can help me?</w:t>
      </w:r>
      <w:r w:rsidRPr="00D931DA">
        <w:t xml:space="preserve"> </w:t>
      </w:r>
    </w:p>
    <w:p w14:paraId="363C5662" w14:textId="77777777" w:rsidR="00134388" w:rsidRDefault="00134388" w:rsidP="00134388">
      <w:pPr>
        <w:pStyle w:val="ListParagraph"/>
        <w:numPr>
          <w:ilvl w:val="0"/>
          <w:numId w:val="5"/>
        </w:numPr>
        <w:spacing w:after="0" w:line="240" w:lineRule="auto"/>
      </w:pPr>
      <w:r w:rsidRPr="00D931DA">
        <w:t>The BSN does not have access to your accounts</w:t>
      </w:r>
      <w:r>
        <w:t>,</w:t>
      </w:r>
      <w:r w:rsidRPr="00D931DA">
        <w:t xml:space="preserve"> however you can contact the </w:t>
      </w:r>
      <w:r w:rsidRPr="00D931DA">
        <w:rPr>
          <w:i/>
        </w:rPr>
        <w:t>PostalOne!</w:t>
      </w:r>
      <w:r w:rsidRPr="00D931DA">
        <w:t xml:space="preserve"> Helpdesk or your local BMEU for assistance.</w:t>
      </w:r>
    </w:p>
    <w:p w14:paraId="43CAAC04" w14:textId="77777777" w:rsidR="00134388" w:rsidRDefault="00134388" w:rsidP="00134388">
      <w:pPr>
        <w:spacing w:after="0" w:line="240" w:lineRule="auto"/>
      </w:pPr>
    </w:p>
    <w:p w14:paraId="5135FB0E" w14:textId="77777777" w:rsidR="00134388" w:rsidRDefault="00134388" w:rsidP="00134388">
      <w:pPr>
        <w:spacing w:after="0" w:line="240" w:lineRule="auto"/>
      </w:pPr>
      <w:r w:rsidRPr="00D931DA">
        <w:rPr>
          <w:b/>
        </w:rPr>
        <w:t>Can we have multiple employees able to log into the EPS system?</w:t>
      </w:r>
      <w:r w:rsidRPr="00D931DA">
        <w:t xml:space="preserve">  </w:t>
      </w:r>
    </w:p>
    <w:p w14:paraId="1EED2D9E" w14:textId="77777777" w:rsidR="00134388" w:rsidRDefault="00134388" w:rsidP="00134388">
      <w:pPr>
        <w:pStyle w:val="ListParagraph"/>
        <w:numPr>
          <w:ilvl w:val="0"/>
          <w:numId w:val="5"/>
        </w:numPr>
        <w:spacing w:after="0" w:line="240" w:lineRule="auto"/>
      </w:pPr>
      <w:r>
        <w:t>Yes, e</w:t>
      </w:r>
      <w:r w:rsidRPr="00D931DA">
        <w:t xml:space="preserve">ach employee will have </w:t>
      </w:r>
      <w:r>
        <w:t>need a</w:t>
      </w:r>
      <w:r w:rsidRPr="00D931DA">
        <w:t xml:space="preserve"> unique BCG login and can be granted access to the EPS.</w:t>
      </w:r>
    </w:p>
    <w:p w14:paraId="0BFBBE99" w14:textId="77777777" w:rsidR="00134388" w:rsidRDefault="00134388" w:rsidP="00134388">
      <w:pPr>
        <w:spacing w:after="0" w:line="240" w:lineRule="auto"/>
      </w:pPr>
    </w:p>
    <w:p w14:paraId="53CBAFE6" w14:textId="77777777" w:rsidR="00134388" w:rsidRDefault="00134388" w:rsidP="00134388">
      <w:pPr>
        <w:spacing w:after="0" w:line="240" w:lineRule="auto"/>
      </w:pPr>
      <w:r w:rsidRPr="00BB1090">
        <w:rPr>
          <w:b/>
        </w:rPr>
        <w:t>Can you make more logins with limited capabilities that members of accounting can use without being able to make changes accidentally elsewhere?</w:t>
      </w:r>
      <w:r w:rsidRPr="00BB1090">
        <w:t xml:space="preserve">  </w:t>
      </w:r>
    </w:p>
    <w:p w14:paraId="3EB699C0" w14:textId="21117455" w:rsidR="00863720" w:rsidRDefault="00134388" w:rsidP="00863720">
      <w:pPr>
        <w:pStyle w:val="ListParagraph"/>
        <w:numPr>
          <w:ilvl w:val="0"/>
          <w:numId w:val="5"/>
        </w:numPr>
        <w:spacing w:after="0" w:line="240" w:lineRule="auto"/>
      </w:pPr>
      <w:r w:rsidRPr="00BB1090">
        <w:t>Yes, there are</w:t>
      </w:r>
      <w:r>
        <w:t xml:space="preserve"> different roles (Administrator, Payment Manager, and Subscriber) within the EPS.</w:t>
      </w:r>
    </w:p>
    <w:p w14:paraId="7E352ED1" w14:textId="77777777" w:rsidR="00863720" w:rsidRDefault="00863720" w:rsidP="00863720">
      <w:pPr>
        <w:tabs>
          <w:tab w:val="left" w:pos="1890"/>
        </w:tabs>
        <w:spacing w:after="0" w:line="240" w:lineRule="auto"/>
      </w:pPr>
    </w:p>
    <w:p w14:paraId="5952007C" w14:textId="77777777" w:rsidR="00863720" w:rsidRPr="00E40205" w:rsidRDefault="00863720" w:rsidP="00863720">
      <w:pPr>
        <w:spacing w:after="0" w:line="240" w:lineRule="auto"/>
        <w:rPr>
          <w:b/>
        </w:rPr>
      </w:pPr>
      <w:r w:rsidRPr="00E40205">
        <w:rPr>
          <w:b/>
        </w:rPr>
        <w:t>How do I add a Customer Registration ID (CRID) to EPS?</w:t>
      </w:r>
    </w:p>
    <w:p w14:paraId="39E978ED" w14:textId="77777777" w:rsidR="00863720" w:rsidRDefault="00863720" w:rsidP="00863720">
      <w:pPr>
        <w:pStyle w:val="ListParagraph"/>
        <w:numPr>
          <w:ilvl w:val="0"/>
          <w:numId w:val="16"/>
        </w:numPr>
      </w:pPr>
      <w:r w:rsidRPr="00E40205">
        <w:t xml:space="preserve">To request access to EPS as a BCG user without access to the CRID, you must first add the CRID to your profile. To do this, login to the BCG and select “Manage Account” on the left hand side. </w:t>
      </w:r>
    </w:p>
    <w:p w14:paraId="0832A175" w14:textId="77777777" w:rsidR="00494E6F" w:rsidRPr="00297B88" w:rsidRDefault="00494E6F" w:rsidP="00494E6F">
      <w:pPr>
        <w:jc w:val="center"/>
        <w:rPr>
          <w:color w:val="FF0000"/>
        </w:rPr>
      </w:pPr>
      <w:r w:rsidRPr="00297B88">
        <w:rPr>
          <w:noProof/>
          <w:color w:val="FF0000"/>
        </w:rPr>
        <mc:AlternateContent>
          <mc:Choice Requires="wps">
            <w:drawing>
              <wp:anchor distT="0" distB="0" distL="114300" distR="114300" simplePos="0" relativeHeight="251617280" behindDoc="0" locked="0" layoutInCell="1" allowOverlap="1" wp14:anchorId="48BFD00A" wp14:editId="019CE4E8">
                <wp:simplePos x="0" y="0"/>
                <wp:positionH relativeFrom="column">
                  <wp:posOffset>83127</wp:posOffset>
                </wp:positionH>
                <wp:positionV relativeFrom="paragraph">
                  <wp:posOffset>2369080</wp:posOffset>
                </wp:positionV>
                <wp:extent cx="875282" cy="190629"/>
                <wp:effectExtent l="19050" t="19050" r="20320" b="19050"/>
                <wp:wrapNone/>
                <wp:docPr id="44" name="Rectangle 44"/>
                <wp:cNvGraphicFramePr/>
                <a:graphic xmlns:a="http://schemas.openxmlformats.org/drawingml/2006/main">
                  <a:graphicData uri="http://schemas.microsoft.com/office/word/2010/wordprocessingShape">
                    <wps:wsp>
                      <wps:cNvSpPr/>
                      <wps:spPr>
                        <a:xfrm>
                          <a:off x="0" y="0"/>
                          <a:ext cx="875282" cy="19062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1034AE" id="Rectangle 44" o:spid="_x0000_s1026" style="position:absolute;margin-left:6.55pt;margin-top:186.55pt;width:68.9pt;height:1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" filled="f" strokecolor="red" strokeweight="2.25pt"/>
            </w:pict>
          </mc:Fallback>
        </mc:AlternateContent>
      </w:r>
      <w:r w:rsidRPr="00297B88">
        <w:rPr>
          <w:noProof/>
          <w:color w:val="FF0000"/>
        </w:rPr>
        <mc:AlternateContent>
          <mc:Choice Requires="wps">
            <w:drawing>
              <wp:anchor distT="0" distB="0" distL="114300" distR="114300" simplePos="0" relativeHeight="251603968" behindDoc="0" locked="0" layoutInCell="1" allowOverlap="1" wp14:anchorId="7B064084" wp14:editId="39E5F68D">
                <wp:simplePos x="0" y="0"/>
                <wp:positionH relativeFrom="column">
                  <wp:posOffset>1652766</wp:posOffset>
                </wp:positionH>
                <wp:positionV relativeFrom="paragraph">
                  <wp:posOffset>765212</wp:posOffset>
                </wp:positionV>
                <wp:extent cx="444975" cy="112467"/>
                <wp:effectExtent l="0" t="0" r="12700" b="20955"/>
                <wp:wrapNone/>
                <wp:docPr id="31" name="Rectangle 31"/>
                <wp:cNvGraphicFramePr/>
                <a:graphic xmlns:a="http://schemas.openxmlformats.org/drawingml/2006/main">
                  <a:graphicData uri="http://schemas.microsoft.com/office/word/2010/wordprocessingShape">
                    <wps:wsp>
                      <wps:cNvSpPr/>
                      <wps:spPr>
                        <a:xfrm>
                          <a:off x="0" y="0"/>
                          <a:ext cx="444975" cy="112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0C479" id="Rectangle 31" o:spid="_x0000_s1026" style="position:absolute;margin-left:130.15pt;margin-top:60.25pt;width:35.05pt;height:8.8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" fillcolor="white [3212]" strokecolor="white [3212]" strokeweight="1pt"/>
            </w:pict>
          </mc:Fallback>
        </mc:AlternateContent>
      </w:r>
      <w:r w:rsidRPr="00297B88">
        <w:rPr>
          <w:noProof/>
          <w:color w:val="FF0000"/>
        </w:rPr>
        <w:drawing>
          <wp:inline distT="0" distB="0" distL="0" distR="0" wp14:anchorId="46304222" wp14:editId="4465F40F">
            <wp:extent cx="5943600" cy="270319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C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703195"/>
                    </a:xfrm>
                    <a:prstGeom prst="rect">
                      <a:avLst/>
                    </a:prstGeom>
                  </pic:spPr>
                </pic:pic>
              </a:graphicData>
            </a:graphic>
          </wp:inline>
        </w:drawing>
      </w:r>
    </w:p>
    <w:p w14:paraId="1968B935" w14:textId="77777777" w:rsidR="00494E6F" w:rsidRPr="00E40205" w:rsidRDefault="00494E6F" w:rsidP="00494E6F">
      <w:r w:rsidRPr="00E40205">
        <w:t xml:space="preserve">Then select “Manage Profile” at the top and “Add A Location” to add the CRID to your profile. </w:t>
      </w:r>
    </w:p>
    <w:p w14:paraId="6195E677" w14:textId="77777777" w:rsidR="00494E6F" w:rsidRPr="00E40205" w:rsidRDefault="00494E6F" w:rsidP="00DA51DF">
      <w:pPr>
        <w:jc w:val="center"/>
      </w:pPr>
      <w:r w:rsidRPr="00E40205">
        <w:rPr>
          <w:noProof/>
        </w:rPr>
        <w:lastRenderedPageBreak/>
        <mc:AlternateContent>
          <mc:Choice Requires="wps">
            <w:drawing>
              <wp:anchor distT="0" distB="0" distL="114300" distR="114300" simplePos="0" relativeHeight="251697152" behindDoc="0" locked="0" layoutInCell="1" allowOverlap="1" wp14:anchorId="1650B7E5" wp14:editId="31AB9ADE">
                <wp:simplePos x="0" y="0"/>
                <wp:positionH relativeFrom="column">
                  <wp:posOffset>2395959</wp:posOffset>
                </wp:positionH>
                <wp:positionV relativeFrom="paragraph">
                  <wp:posOffset>2335940</wp:posOffset>
                </wp:positionV>
                <wp:extent cx="1221105" cy="439838"/>
                <wp:effectExtent l="0" t="0" r="0" b="0"/>
                <wp:wrapNone/>
                <wp:docPr id="94" name="Text Box 94"/>
                <wp:cNvGraphicFramePr/>
                <a:graphic xmlns:a="http://schemas.openxmlformats.org/drawingml/2006/main">
                  <a:graphicData uri="http://schemas.microsoft.com/office/word/2010/wordprocessingShape">
                    <wps:wsp>
                      <wps:cNvSpPr txBox="1"/>
                      <wps:spPr>
                        <a:xfrm>
                          <a:off x="0" y="0"/>
                          <a:ext cx="1221105" cy="439838"/>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D1A75" w14:textId="77777777" w:rsidR="00B25EA9" w:rsidRPr="005F23A5" w:rsidRDefault="00B25EA9" w:rsidP="00494E6F">
                            <w:pPr>
                              <w:rPr>
                                <w:color w:val="595959" w:themeColor="text1" w:themeTint="A6"/>
                                <w:sz w:val="16"/>
                              </w:rPr>
                            </w:pPr>
                            <w:r w:rsidRPr="005F23A5">
                              <w:rPr>
                                <w:color w:val="595959" w:themeColor="text1" w:themeTint="A6"/>
                                <w:sz w:val="16"/>
                              </w:rPr>
                              <w:t>Jim’s Candies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50B7E5" id="_x0000_t202" coordsize="21600,21600" o:spt="202" path="m,l,21600r21600,l21600,xe">
                <v:stroke joinstyle="miter"/>
                <v:path gradientshapeok="t" o:connecttype="rect"/>
              </v:shapetype>
              <v:shape id="Text Box 94" o:spid="_x0000_s1026" type="#_x0000_t202" style="position:absolute;left:0;text-align:left;margin-left:188.65pt;margin-top:183.95pt;width:96.15pt;height:34.6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" fillcolor="#f2f2f2 [3052]" stroked="f" strokeweight=".5pt">
                <v:textbox>
                  <w:txbxContent>
                    <w:p w14:paraId="30DD1A75" w14:textId="77777777" w:rsidR="00B25EA9" w:rsidRPr="005F23A5" w:rsidRDefault="00B25EA9" w:rsidP="00494E6F">
                      <w:pPr>
                        <w:rPr>
                          <w:color w:val="595959" w:themeColor="text1" w:themeTint="A6"/>
                          <w:sz w:val="16"/>
                        </w:rPr>
                      </w:pPr>
                      <w:r w:rsidRPr="005F23A5">
                        <w:rPr>
                          <w:color w:val="595959" w:themeColor="text1" w:themeTint="A6"/>
                          <w:sz w:val="16"/>
                        </w:rPr>
                        <w:t>Jim’s Candies</w:t>
                      </w:r>
                    </w:p>
                  </w:txbxContent>
                </v:textbox>
              </v:shape>
            </w:pict>
          </mc:Fallback>
        </mc:AlternateContent>
      </w:r>
      <w:r w:rsidRPr="00E40205">
        <w:rPr>
          <w:noProof/>
        </w:rPr>
        <mc:AlternateContent>
          <mc:Choice Requires="wps">
            <w:drawing>
              <wp:anchor distT="0" distB="0" distL="114300" distR="114300" simplePos="0" relativeHeight="251683840" behindDoc="0" locked="0" layoutInCell="1" allowOverlap="1" wp14:anchorId="1F6105DA" wp14:editId="682A2F72">
                <wp:simplePos x="0" y="0"/>
                <wp:positionH relativeFrom="column">
                  <wp:posOffset>2395959</wp:posOffset>
                </wp:positionH>
                <wp:positionV relativeFrom="paragraph">
                  <wp:posOffset>2341727</wp:posOffset>
                </wp:positionV>
                <wp:extent cx="1221130" cy="445626"/>
                <wp:effectExtent l="0" t="0" r="17145" b="12065"/>
                <wp:wrapNone/>
                <wp:docPr id="93" name="Rectangle 93"/>
                <wp:cNvGraphicFramePr/>
                <a:graphic xmlns:a="http://schemas.openxmlformats.org/drawingml/2006/main">
                  <a:graphicData uri="http://schemas.microsoft.com/office/word/2010/wordprocessingShape">
                    <wps:wsp>
                      <wps:cNvSpPr/>
                      <wps:spPr>
                        <a:xfrm>
                          <a:off x="0" y="0"/>
                          <a:ext cx="1221130" cy="445626"/>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1277C" id="Rectangle 93" o:spid="_x0000_s1026" style="position:absolute;margin-left:188.65pt;margin-top:184.4pt;width:96.15pt;height:35.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" fillcolor="#f2f2f2 [3052]" strokecolor="#f2f2f2 [3052]" strokeweight="1pt"/>
            </w:pict>
          </mc:Fallback>
        </mc:AlternateContent>
      </w:r>
      <w:r w:rsidRPr="00E40205">
        <w:rPr>
          <w:noProof/>
        </w:rPr>
        <mc:AlternateContent>
          <mc:Choice Requires="wps">
            <w:drawing>
              <wp:anchor distT="0" distB="0" distL="114300" distR="114300" simplePos="0" relativeHeight="251670528" behindDoc="0" locked="0" layoutInCell="1" allowOverlap="1" wp14:anchorId="356B0B8C" wp14:editId="66A6B93F">
                <wp:simplePos x="0" y="0"/>
                <wp:positionH relativeFrom="column">
                  <wp:posOffset>2419109</wp:posOffset>
                </wp:positionH>
                <wp:positionV relativeFrom="paragraph">
                  <wp:posOffset>1045363</wp:posOffset>
                </wp:positionV>
                <wp:extent cx="1556168" cy="370060"/>
                <wp:effectExtent l="0" t="0" r="25400" b="11430"/>
                <wp:wrapNone/>
                <wp:docPr id="92" name="Text Box 92"/>
                <wp:cNvGraphicFramePr/>
                <a:graphic xmlns:a="http://schemas.openxmlformats.org/drawingml/2006/main">
                  <a:graphicData uri="http://schemas.microsoft.com/office/word/2010/wordprocessingShape">
                    <wps:wsp>
                      <wps:cNvSpPr txBox="1"/>
                      <wps:spPr>
                        <a:xfrm>
                          <a:off x="0" y="0"/>
                          <a:ext cx="1556168" cy="37006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3E32F06" w14:textId="77777777" w:rsidR="00B25EA9" w:rsidRPr="005F23A5" w:rsidRDefault="00B25EA9" w:rsidP="00494E6F">
                            <w:pPr>
                              <w:rPr>
                                <w:color w:val="595959" w:themeColor="text1" w:themeTint="A6"/>
                                <w:sz w:val="16"/>
                              </w:rPr>
                            </w:pPr>
                            <w:r w:rsidRPr="005F23A5">
                              <w:rPr>
                                <w:color w:val="595959" w:themeColor="text1" w:themeTint="A6"/>
                                <w:sz w:val="16"/>
                              </w:rPr>
                              <w:t>Jim Brown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6B0B8C" id="Text Box 92" o:spid="_x0000_s1027" type="#_x0000_t202" style="position:absolute;left:0;text-align:left;margin-left:190.5pt;margin-top:82.3pt;width:122.55pt;height:29.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" fillcolor="white [3212]" strokecolor="white [3212]" strokeweight=".5pt">
                <v:textbox>
                  <w:txbxContent>
                    <w:p w14:paraId="73E32F06" w14:textId="77777777" w:rsidR="00B25EA9" w:rsidRPr="005F23A5" w:rsidRDefault="00B25EA9" w:rsidP="00494E6F">
                      <w:pPr>
                        <w:rPr>
                          <w:color w:val="595959" w:themeColor="text1" w:themeTint="A6"/>
                          <w:sz w:val="16"/>
                        </w:rPr>
                      </w:pPr>
                      <w:r w:rsidRPr="005F23A5">
                        <w:rPr>
                          <w:color w:val="595959" w:themeColor="text1" w:themeTint="A6"/>
                          <w:sz w:val="16"/>
                        </w:rPr>
                        <w:t>Jim Brown</w:t>
                      </w:r>
                    </w:p>
                  </w:txbxContent>
                </v:textbox>
              </v:shape>
            </w:pict>
          </mc:Fallback>
        </mc:AlternateContent>
      </w:r>
      <w:r w:rsidRPr="00E40205">
        <w:rPr>
          <w:noProof/>
        </w:rPr>
        <mc:AlternateContent>
          <mc:Choice Requires="wps">
            <w:drawing>
              <wp:anchor distT="0" distB="0" distL="114300" distR="114300" simplePos="0" relativeHeight="251657216" behindDoc="0" locked="0" layoutInCell="1" allowOverlap="1" wp14:anchorId="251D995A" wp14:editId="7B90E802">
                <wp:simplePos x="0" y="0"/>
                <wp:positionH relativeFrom="column">
                  <wp:posOffset>2401747</wp:posOffset>
                </wp:positionH>
                <wp:positionV relativeFrom="paragraph">
                  <wp:posOffset>1033788</wp:posOffset>
                </wp:positionV>
                <wp:extent cx="1574157" cy="381965"/>
                <wp:effectExtent l="0" t="0" r="26670" b="18415"/>
                <wp:wrapNone/>
                <wp:docPr id="91" name="Rectangle 91"/>
                <wp:cNvGraphicFramePr/>
                <a:graphic xmlns:a="http://schemas.openxmlformats.org/drawingml/2006/main">
                  <a:graphicData uri="http://schemas.microsoft.com/office/word/2010/wordprocessingShape">
                    <wps:wsp>
                      <wps:cNvSpPr/>
                      <wps:spPr>
                        <a:xfrm>
                          <a:off x="0" y="0"/>
                          <a:ext cx="1574157" cy="381965"/>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BB5A0" id="Rectangle 91" o:spid="_x0000_s1026" style="position:absolute;margin-left:189.1pt;margin-top:81.4pt;width:123.95pt;height:30.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" fillcolor="#f2f2f2 [3052]" strokecolor="#f2f2f2 [3052]" strokeweight="1pt"/>
            </w:pict>
          </mc:Fallback>
        </mc:AlternateContent>
      </w:r>
      <w:r w:rsidRPr="00E40205">
        <w:rPr>
          <w:noProof/>
        </w:rPr>
        <mc:AlternateContent>
          <mc:Choice Requires="wps">
            <w:drawing>
              <wp:anchor distT="0" distB="0" distL="114300" distR="114300" simplePos="0" relativeHeight="251643904" behindDoc="0" locked="0" layoutInCell="1" allowOverlap="1" wp14:anchorId="01219E86" wp14:editId="01CB2FA8">
                <wp:simplePos x="0" y="0"/>
                <wp:positionH relativeFrom="column">
                  <wp:posOffset>4444678</wp:posOffset>
                </wp:positionH>
                <wp:positionV relativeFrom="paragraph">
                  <wp:posOffset>3464472</wp:posOffset>
                </wp:positionV>
                <wp:extent cx="607671" cy="133108"/>
                <wp:effectExtent l="19050" t="19050" r="21590" b="19685"/>
                <wp:wrapNone/>
                <wp:docPr id="85" name="Rectangle 85"/>
                <wp:cNvGraphicFramePr/>
                <a:graphic xmlns:a="http://schemas.openxmlformats.org/drawingml/2006/main">
                  <a:graphicData uri="http://schemas.microsoft.com/office/word/2010/wordprocessingShape">
                    <wps:wsp>
                      <wps:cNvSpPr/>
                      <wps:spPr>
                        <a:xfrm>
                          <a:off x="0" y="0"/>
                          <a:ext cx="607671" cy="13310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6D17F" id="Rectangle 85" o:spid="_x0000_s1026" style="position:absolute;margin-left:349.95pt;margin-top:272.8pt;width:47.85pt;height:10.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" filled="f" strokecolor="red" strokeweight="2.25pt"/>
            </w:pict>
          </mc:Fallback>
        </mc:AlternateContent>
      </w:r>
      <w:r w:rsidRPr="00E40205">
        <w:rPr>
          <w:noProof/>
        </w:rPr>
        <mc:AlternateContent>
          <mc:Choice Requires="wps">
            <w:drawing>
              <wp:anchor distT="0" distB="0" distL="114300" distR="114300" simplePos="0" relativeHeight="251630592" behindDoc="0" locked="0" layoutInCell="1" allowOverlap="1" wp14:anchorId="6AF0039E" wp14:editId="14C7A398">
                <wp:simplePos x="0" y="0"/>
                <wp:positionH relativeFrom="column">
                  <wp:posOffset>2019782</wp:posOffset>
                </wp:positionH>
                <wp:positionV relativeFrom="paragraph">
                  <wp:posOffset>113601</wp:posOffset>
                </wp:positionV>
                <wp:extent cx="659757" cy="173620"/>
                <wp:effectExtent l="19050" t="19050" r="26670" b="17145"/>
                <wp:wrapNone/>
                <wp:docPr id="84" name="Rectangle 84"/>
                <wp:cNvGraphicFramePr/>
                <a:graphic xmlns:a="http://schemas.openxmlformats.org/drawingml/2006/main">
                  <a:graphicData uri="http://schemas.microsoft.com/office/word/2010/wordprocessingShape">
                    <wps:wsp>
                      <wps:cNvSpPr/>
                      <wps:spPr>
                        <a:xfrm>
                          <a:off x="0" y="0"/>
                          <a:ext cx="659757" cy="1736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BA549" id="Rectangle 84" o:spid="_x0000_s1026" style="position:absolute;margin-left:159.05pt;margin-top:8.95pt;width:51.95pt;height:13.6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" filled="f" strokecolor="red" strokeweight="2.25pt"/>
            </w:pict>
          </mc:Fallback>
        </mc:AlternateContent>
      </w:r>
      <w:r w:rsidRPr="00E40205">
        <w:rPr>
          <w:noProof/>
        </w:rPr>
        <w:drawing>
          <wp:inline distT="0" distB="0" distL="0" distR="0" wp14:anchorId="49DBCB9F" wp14:editId="101F5E98">
            <wp:extent cx="4735699" cy="4053677"/>
            <wp:effectExtent l="0" t="0" r="8255" b="44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manage profile.PNG"/>
                    <pic:cNvPicPr/>
                  </pic:nvPicPr>
                  <pic:blipFill>
                    <a:blip r:embed="rId14">
                      <a:extLst>
                        <a:ext uri="{28A0092B-C50C-407E-A947-70E740481C1C}">
                          <a14:useLocalDpi xmlns:a14="http://schemas.microsoft.com/office/drawing/2010/main" val="0"/>
                        </a:ext>
                      </a:extLst>
                    </a:blip>
                    <a:stretch>
                      <a:fillRect/>
                    </a:stretch>
                  </pic:blipFill>
                  <pic:spPr>
                    <a:xfrm>
                      <a:off x="0" y="0"/>
                      <a:ext cx="4741511" cy="4058652"/>
                    </a:xfrm>
                    <a:prstGeom prst="rect">
                      <a:avLst/>
                    </a:prstGeom>
                  </pic:spPr>
                </pic:pic>
              </a:graphicData>
            </a:graphic>
          </wp:inline>
        </w:drawing>
      </w:r>
    </w:p>
    <w:p w14:paraId="4EB7569F" w14:textId="77777777" w:rsidR="00494E6F" w:rsidRPr="00E40205" w:rsidRDefault="00494E6F" w:rsidP="00494E6F">
      <w:r w:rsidRPr="00E40205">
        <w:t xml:space="preserve">You may now request access to Enterprise Payment. Select “Other Services” on the left hand side. Then select “Go to Service” next to Enterprise Payment. </w:t>
      </w:r>
    </w:p>
    <w:p w14:paraId="6A82E11C" w14:textId="77777777" w:rsidR="00494E6F" w:rsidRPr="00E40205" w:rsidRDefault="00494E6F" w:rsidP="00494E6F">
      <w:pPr>
        <w:jc w:val="center"/>
      </w:pPr>
      <w:r w:rsidRPr="00E40205">
        <w:rPr>
          <w:noProof/>
        </w:rPr>
        <mc:AlternateContent>
          <mc:Choice Requires="wps">
            <w:drawing>
              <wp:anchor distT="0" distB="0" distL="114300" distR="114300" simplePos="0" relativeHeight="251723776" behindDoc="0" locked="0" layoutInCell="1" allowOverlap="1" wp14:anchorId="1E7C99CE" wp14:editId="2D252A3C">
                <wp:simplePos x="0" y="0"/>
                <wp:positionH relativeFrom="column">
                  <wp:posOffset>4494922</wp:posOffset>
                </wp:positionH>
                <wp:positionV relativeFrom="paragraph">
                  <wp:posOffset>2306544</wp:posOffset>
                </wp:positionV>
                <wp:extent cx="586781" cy="127135"/>
                <wp:effectExtent l="19050" t="19050" r="22860" b="25400"/>
                <wp:wrapNone/>
                <wp:docPr id="95" name="Rectangle 95"/>
                <wp:cNvGraphicFramePr/>
                <a:graphic xmlns:a="http://schemas.openxmlformats.org/drawingml/2006/main">
                  <a:graphicData uri="http://schemas.microsoft.com/office/word/2010/wordprocessingShape">
                    <wps:wsp>
                      <wps:cNvSpPr/>
                      <wps:spPr>
                        <a:xfrm>
                          <a:off x="0" y="0"/>
                          <a:ext cx="586781" cy="12713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D3780" id="Rectangle 95" o:spid="_x0000_s1026" style="position:absolute;margin-left:353.95pt;margin-top:181.6pt;width:46.2pt;height:1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" filled="f" strokecolor="red" strokeweight="2.25pt"/>
            </w:pict>
          </mc:Fallback>
        </mc:AlternateContent>
      </w:r>
      <w:r w:rsidRPr="00E40205">
        <w:rPr>
          <w:noProof/>
        </w:rPr>
        <mc:AlternateContent>
          <mc:Choice Requires="wps">
            <w:drawing>
              <wp:anchor distT="0" distB="0" distL="114300" distR="114300" simplePos="0" relativeHeight="251710464" behindDoc="0" locked="0" layoutInCell="1" allowOverlap="1" wp14:anchorId="05D214B2" wp14:editId="67709C6C">
                <wp:simplePos x="0" y="0"/>
                <wp:positionH relativeFrom="column">
                  <wp:posOffset>516835</wp:posOffset>
                </wp:positionH>
                <wp:positionV relativeFrom="paragraph">
                  <wp:posOffset>1681811</wp:posOffset>
                </wp:positionV>
                <wp:extent cx="797044" cy="156475"/>
                <wp:effectExtent l="19050" t="19050" r="22225" b="15240"/>
                <wp:wrapNone/>
                <wp:docPr id="1024" name="Rectangle 1024"/>
                <wp:cNvGraphicFramePr/>
                <a:graphic xmlns:a="http://schemas.openxmlformats.org/drawingml/2006/main">
                  <a:graphicData uri="http://schemas.microsoft.com/office/word/2010/wordprocessingShape">
                    <wps:wsp>
                      <wps:cNvSpPr/>
                      <wps:spPr>
                        <a:xfrm>
                          <a:off x="0" y="0"/>
                          <a:ext cx="797044" cy="1564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2097E" id="Rectangle 1024" o:spid="_x0000_s1026" style="position:absolute;margin-left:40.7pt;margin-top:132.45pt;width:62.75pt;height:1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" filled="f" strokecolor="red" strokeweight="2.25pt"/>
            </w:pict>
          </mc:Fallback>
        </mc:AlternateContent>
      </w:r>
      <w:r w:rsidRPr="00E40205">
        <w:rPr>
          <w:noProof/>
        </w:rPr>
        <w:drawing>
          <wp:inline distT="0" distB="0" distL="0" distR="0" wp14:anchorId="662DB812" wp14:editId="02FB6668">
            <wp:extent cx="4861711" cy="2787173"/>
            <wp:effectExtent l="0" t="0" r="0"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77496" cy="2796223"/>
                    </a:xfrm>
                    <a:prstGeom prst="rect">
                      <a:avLst/>
                    </a:prstGeom>
                  </pic:spPr>
                </pic:pic>
              </a:graphicData>
            </a:graphic>
          </wp:inline>
        </w:drawing>
      </w:r>
    </w:p>
    <w:p w14:paraId="3A02D6B9" w14:textId="77777777" w:rsidR="00166936" w:rsidRDefault="00494E6F" w:rsidP="00494E6F">
      <w:pPr>
        <w:spacing w:after="0" w:line="240" w:lineRule="auto"/>
      </w:pPr>
      <w:r w:rsidRPr="00E40205">
        <w:t xml:space="preserve">The designated BSA must now approve your request to EPS before you are given access. </w:t>
      </w:r>
    </w:p>
    <w:p w14:paraId="19F45219" w14:textId="77777777" w:rsidR="00DA51DF" w:rsidRDefault="00DA51DF" w:rsidP="00494E6F">
      <w:pPr>
        <w:spacing w:after="0" w:line="240" w:lineRule="auto"/>
      </w:pPr>
    </w:p>
    <w:p w14:paraId="4CFE4938" w14:textId="77777777" w:rsidR="00166936" w:rsidRPr="00E40205" w:rsidRDefault="00166936" w:rsidP="00494E6F">
      <w:pPr>
        <w:spacing w:after="0" w:line="240" w:lineRule="auto"/>
        <w:rPr>
          <w:b/>
        </w:rPr>
      </w:pPr>
      <w:r w:rsidRPr="00E40205">
        <w:rPr>
          <w:b/>
        </w:rPr>
        <w:t xml:space="preserve">Will I be able to view permits not linked to my CRID? </w:t>
      </w:r>
    </w:p>
    <w:p w14:paraId="524BD5C4" w14:textId="33122A8B" w:rsidR="00166936" w:rsidRPr="00E40205" w:rsidRDefault="00166936" w:rsidP="00DA51DF">
      <w:pPr>
        <w:pStyle w:val="ListParagraph"/>
        <w:numPr>
          <w:ilvl w:val="0"/>
          <w:numId w:val="16"/>
        </w:numPr>
        <w:spacing w:after="0" w:line="240" w:lineRule="auto"/>
      </w:pPr>
      <w:r w:rsidRPr="00E40205">
        <w:t xml:space="preserve">EPS returns all permits that you have ‘Manage Mailing </w:t>
      </w:r>
      <w:r w:rsidR="00970F57">
        <w:t>Activity</w:t>
      </w:r>
      <w:r w:rsidR="00DA1A6F">
        <w:t>’</w:t>
      </w:r>
      <w:r w:rsidR="00970F57" w:rsidRPr="00E40205">
        <w:t xml:space="preserve"> </w:t>
      </w:r>
      <w:r w:rsidRPr="00E40205">
        <w:t xml:space="preserve">to in the BCG, this enables multiple permits to be tied to a central EPS account, but still maintain the permit to CRID linkage. </w:t>
      </w:r>
    </w:p>
    <w:p w14:paraId="41B214A9" w14:textId="77777777" w:rsidR="0089142F" w:rsidRPr="00E40205" w:rsidRDefault="00166936" w:rsidP="00166936">
      <w:pPr>
        <w:pStyle w:val="ListParagraph"/>
        <w:spacing w:after="0" w:line="240" w:lineRule="auto"/>
      </w:pPr>
      <w:r w:rsidRPr="00E40205">
        <w:lastRenderedPageBreak/>
        <w:t>If customers want to manage accounts at the CRID level</w:t>
      </w:r>
      <w:r w:rsidR="00970F57">
        <w:t>,</w:t>
      </w:r>
      <w:r w:rsidRPr="00E40205">
        <w:t xml:space="preserve"> multiple EPAs can be established pulling from a central bank account. This enables authorization at the EPA level, so one person can view one EPA account, but not the other if need be.  </w:t>
      </w:r>
    </w:p>
    <w:p w14:paraId="67CF75CD" w14:textId="77777777" w:rsidR="0089142F" w:rsidRPr="00E40205" w:rsidRDefault="0089142F" w:rsidP="0089142F">
      <w:pPr>
        <w:spacing w:after="0" w:line="240" w:lineRule="auto"/>
      </w:pPr>
    </w:p>
    <w:p w14:paraId="1CE73495" w14:textId="77777777" w:rsidR="0089142F" w:rsidRPr="00E40205" w:rsidRDefault="0089142F" w:rsidP="0089142F">
      <w:pPr>
        <w:spacing w:after="0" w:line="240" w:lineRule="auto"/>
        <w:rPr>
          <w:b/>
        </w:rPr>
      </w:pPr>
      <w:r w:rsidRPr="00E40205">
        <w:rPr>
          <w:b/>
        </w:rPr>
        <w:t>As a Mail Owner how do I give my Mail Service Provider (MSP) access to an EPS account?</w:t>
      </w:r>
    </w:p>
    <w:p w14:paraId="6CD8FC50" w14:textId="77777777" w:rsidR="0089142F" w:rsidRPr="00E40205" w:rsidRDefault="0089142F" w:rsidP="00DA51DF">
      <w:pPr>
        <w:pStyle w:val="ListParagraph"/>
        <w:numPr>
          <w:ilvl w:val="0"/>
          <w:numId w:val="16"/>
        </w:numPr>
      </w:pPr>
      <w:r w:rsidRPr="00E40205">
        <w:t xml:space="preserve">To do so, the Mail Owner </w:t>
      </w:r>
      <w:r w:rsidRPr="00E40205">
        <w:rPr>
          <w:b/>
          <w:bCs/>
        </w:rPr>
        <w:t>completes steps 3&amp;4</w:t>
      </w:r>
      <w:r w:rsidRPr="00E40205">
        <w:t xml:space="preserve"> of the process below:</w:t>
      </w:r>
    </w:p>
    <w:p w14:paraId="5B546E24" w14:textId="77777777" w:rsidR="0089142F" w:rsidRPr="00E40205" w:rsidRDefault="0089142F" w:rsidP="00DA51DF">
      <w:pPr>
        <w:pStyle w:val="ListParagraph"/>
        <w:numPr>
          <w:ilvl w:val="1"/>
          <w:numId w:val="16"/>
        </w:numPr>
      </w:pPr>
      <w:r w:rsidRPr="00E40205">
        <w:t>The MSP logs into BCG and adds the CRID on that EPS account to the BCG account</w:t>
      </w:r>
    </w:p>
    <w:p w14:paraId="51123644" w14:textId="77777777" w:rsidR="0089142F" w:rsidRPr="00E40205" w:rsidRDefault="0089142F" w:rsidP="00DA51DF">
      <w:pPr>
        <w:pStyle w:val="ListParagraph"/>
        <w:numPr>
          <w:ilvl w:val="1"/>
          <w:numId w:val="16"/>
        </w:numPr>
      </w:pPr>
      <w:r w:rsidRPr="00E40205">
        <w:t>MSP requests access to EPS service under that CRID</w:t>
      </w:r>
    </w:p>
    <w:p w14:paraId="42B8AAB7" w14:textId="77777777" w:rsidR="0089142F" w:rsidRPr="00E40205" w:rsidRDefault="0089142F" w:rsidP="00DA51DF">
      <w:pPr>
        <w:pStyle w:val="ListParagraph"/>
        <w:numPr>
          <w:ilvl w:val="1"/>
          <w:numId w:val="16"/>
        </w:numPr>
        <w:rPr>
          <w:b/>
          <w:bCs/>
          <w:i/>
          <w:iCs/>
        </w:rPr>
      </w:pPr>
      <w:r w:rsidRPr="00E40205">
        <w:rPr>
          <w:b/>
          <w:bCs/>
          <w:i/>
          <w:iCs/>
        </w:rPr>
        <w:t>BSA (assumed to be Mail Owner) grants access to EPS Service to MSP BCG user</w:t>
      </w:r>
    </w:p>
    <w:p w14:paraId="417A0A6B" w14:textId="77777777" w:rsidR="0089142F" w:rsidRPr="00E40205" w:rsidRDefault="0089142F" w:rsidP="00DA51DF">
      <w:pPr>
        <w:pStyle w:val="ListParagraph"/>
        <w:numPr>
          <w:ilvl w:val="1"/>
          <w:numId w:val="16"/>
        </w:numPr>
        <w:rPr>
          <w:b/>
          <w:bCs/>
          <w:i/>
          <w:iCs/>
        </w:rPr>
      </w:pPr>
      <w:r w:rsidRPr="00E40205">
        <w:rPr>
          <w:b/>
          <w:bCs/>
          <w:i/>
          <w:iCs/>
        </w:rPr>
        <w:t xml:space="preserve">EPS Account Administrator adds MSP BCG user to the EPS Account </w:t>
      </w:r>
    </w:p>
    <w:p w14:paraId="01EE7FD8" w14:textId="77777777" w:rsidR="0089142F" w:rsidRPr="00E40205" w:rsidRDefault="0089142F" w:rsidP="00EB6A00">
      <w:pPr>
        <w:pStyle w:val="ListParagraph"/>
        <w:numPr>
          <w:ilvl w:val="2"/>
          <w:numId w:val="16"/>
        </w:numPr>
        <w:spacing w:after="0"/>
        <w:rPr>
          <w:b/>
          <w:bCs/>
          <w:i/>
          <w:iCs/>
        </w:rPr>
      </w:pPr>
      <w:r w:rsidRPr="00E40205">
        <w:rPr>
          <w:b/>
          <w:bCs/>
          <w:i/>
          <w:iCs/>
        </w:rPr>
        <w:t>for read-only report access, the role granted is Subscriber</w:t>
      </w:r>
    </w:p>
    <w:p w14:paraId="35AB3432" w14:textId="77777777" w:rsidR="0085756F" w:rsidRDefault="0089142F" w:rsidP="00EB6A00">
      <w:pPr>
        <w:spacing w:after="0"/>
        <w:ind w:left="720"/>
      </w:pPr>
      <w:r w:rsidRPr="00E40205">
        <w:t>Note: This will grant the MSP user access to view ALL transactions on the EPS reports, even if some transactions were made by other MSPs.</w:t>
      </w:r>
    </w:p>
    <w:p w14:paraId="03FE3AE3" w14:textId="77777777" w:rsidR="0085756F" w:rsidRPr="0085756F" w:rsidRDefault="0085756F" w:rsidP="0085756F">
      <w:pPr>
        <w:spacing w:after="0" w:line="240" w:lineRule="auto"/>
        <w:rPr>
          <w:b/>
        </w:rPr>
      </w:pPr>
      <w:r w:rsidRPr="0085756F">
        <w:rPr>
          <w:b/>
        </w:rPr>
        <w:t xml:space="preserve">Today separate groups manage different postal products; when we transition to EPA, will we be able to maintain the separate management/payment of each product? </w:t>
      </w:r>
    </w:p>
    <w:p w14:paraId="4B25BCFA" w14:textId="5AF6E8D7" w:rsidR="00CD450D" w:rsidRPr="00CD450D" w:rsidRDefault="0085756F" w:rsidP="00DA51DF">
      <w:pPr>
        <w:pStyle w:val="ListParagraph"/>
        <w:numPr>
          <w:ilvl w:val="0"/>
          <w:numId w:val="16"/>
        </w:numPr>
        <w:rPr>
          <w:b/>
          <w:bCs/>
          <w:i/>
          <w:iCs/>
        </w:rPr>
      </w:pPr>
      <w:r w:rsidRPr="0085756F">
        <w:t>You can have multiple EPAs in which products can be linked to different accounts to keep the separation.</w:t>
      </w:r>
    </w:p>
    <w:p w14:paraId="01CFAA9A" w14:textId="7AE73EB2" w:rsidR="00CD450D" w:rsidRDefault="00CD450D" w:rsidP="00CD450D">
      <w:pPr>
        <w:spacing w:after="0"/>
      </w:pPr>
      <w:r w:rsidRPr="00CD450D">
        <w:rPr>
          <w:b/>
        </w:rPr>
        <w:t xml:space="preserve">If we convert PO Boxes, ACS, and Business Reply Mail, will we have </w:t>
      </w:r>
      <w:r w:rsidR="007C099E">
        <w:rPr>
          <w:b/>
        </w:rPr>
        <w:t>three</w:t>
      </w:r>
      <w:r w:rsidRPr="00CD450D">
        <w:rPr>
          <w:b/>
        </w:rPr>
        <w:t xml:space="preserve"> separate EPA numbers?</w:t>
      </w:r>
      <w:r w:rsidRPr="00CD450D">
        <w:t xml:space="preserve"> </w:t>
      </w:r>
    </w:p>
    <w:p w14:paraId="16D07904" w14:textId="77777777" w:rsidR="00B97E77" w:rsidRDefault="00CD450D" w:rsidP="00C834BF">
      <w:pPr>
        <w:pStyle w:val="ListParagraph"/>
        <w:numPr>
          <w:ilvl w:val="0"/>
          <w:numId w:val="16"/>
        </w:numPr>
        <w:spacing w:after="0"/>
      </w:pPr>
      <w:r w:rsidRPr="00CD450D">
        <w:t>You have an option to use one EPA or multiple.</w:t>
      </w:r>
    </w:p>
    <w:p w14:paraId="56BF423B" w14:textId="77777777" w:rsidR="002A6518" w:rsidRDefault="002A6518" w:rsidP="002A6518">
      <w:pPr>
        <w:spacing w:after="0"/>
      </w:pPr>
    </w:p>
    <w:p w14:paraId="025CAF9F" w14:textId="77777777" w:rsidR="002A6518" w:rsidRDefault="002A6518" w:rsidP="002A6518">
      <w:pPr>
        <w:spacing w:after="0"/>
        <w:rPr>
          <w:b/>
        </w:rPr>
      </w:pPr>
      <w:r w:rsidRPr="00B47C68">
        <w:rPr>
          <w:b/>
        </w:rPr>
        <w:t xml:space="preserve">Will there be an external link to access the EPA or is it </w:t>
      </w:r>
      <w:r>
        <w:rPr>
          <w:b/>
        </w:rPr>
        <w:t>strictly</w:t>
      </w:r>
      <w:r w:rsidRPr="00B47C68">
        <w:rPr>
          <w:b/>
        </w:rPr>
        <w:t xml:space="preserve"> through the gateway? </w:t>
      </w:r>
    </w:p>
    <w:p w14:paraId="38CA269A" w14:textId="77777777" w:rsidR="002A6518" w:rsidRDefault="002A6518" w:rsidP="002A6518">
      <w:pPr>
        <w:pStyle w:val="ListParagraph"/>
        <w:numPr>
          <w:ilvl w:val="0"/>
          <w:numId w:val="21"/>
        </w:numPr>
        <w:spacing w:after="0"/>
      </w:pPr>
      <w:r w:rsidRPr="00774B92">
        <w:t>The user will have to set up a BCG account to access the EPS</w:t>
      </w:r>
    </w:p>
    <w:p w14:paraId="3E37B27F" w14:textId="77777777" w:rsidR="00F36D12" w:rsidRDefault="00F36D12" w:rsidP="00F36D12">
      <w:pPr>
        <w:pStyle w:val="ListParagraph"/>
        <w:spacing w:after="0"/>
      </w:pPr>
    </w:p>
    <w:p w14:paraId="79C786BA" w14:textId="77777777" w:rsidR="00F36D12" w:rsidRDefault="00F36D12" w:rsidP="00F36D12">
      <w:pPr>
        <w:spacing w:after="0" w:line="240" w:lineRule="auto"/>
        <w:rPr>
          <w:b/>
        </w:rPr>
      </w:pPr>
      <w:r w:rsidRPr="00774B92">
        <w:rPr>
          <w:b/>
        </w:rPr>
        <w:t xml:space="preserve">Whom on a local level would I gather more information about this system.  My BMEU clerk or local postmaster? </w:t>
      </w:r>
    </w:p>
    <w:p w14:paraId="7688908B" w14:textId="77777777" w:rsidR="00F36D12" w:rsidRDefault="00F36D12" w:rsidP="001A6A2F">
      <w:pPr>
        <w:pStyle w:val="ListParagraph"/>
        <w:numPr>
          <w:ilvl w:val="0"/>
          <w:numId w:val="21"/>
        </w:numPr>
        <w:spacing w:after="0" w:line="240" w:lineRule="auto"/>
      </w:pPr>
      <w:r w:rsidRPr="00774B92">
        <w:t>Contact your local BMEU.</w:t>
      </w:r>
    </w:p>
    <w:p w14:paraId="12CF60BC" w14:textId="77777777" w:rsidR="00EA08BF" w:rsidRDefault="00EA08BF" w:rsidP="00EA08BF">
      <w:pPr>
        <w:spacing w:after="0" w:line="240" w:lineRule="auto"/>
      </w:pPr>
    </w:p>
    <w:p w14:paraId="30107861" w14:textId="77777777" w:rsidR="00EA08BF" w:rsidRPr="00EA08BF" w:rsidRDefault="00EA08BF" w:rsidP="00EA08BF">
      <w:pPr>
        <w:spacing w:after="0"/>
        <w:rPr>
          <w:b/>
        </w:rPr>
      </w:pPr>
      <w:r w:rsidRPr="00EA08BF">
        <w:rPr>
          <w:b/>
        </w:rPr>
        <w:t xml:space="preserve">Who will receive the automatic renewal notices? </w:t>
      </w:r>
    </w:p>
    <w:p w14:paraId="02E6FCE1" w14:textId="16D183A7" w:rsidR="00EA08BF" w:rsidRDefault="00EA08BF" w:rsidP="007C099E">
      <w:pPr>
        <w:pStyle w:val="ListParagraph"/>
        <w:numPr>
          <w:ilvl w:val="0"/>
          <w:numId w:val="27"/>
        </w:numPr>
        <w:spacing w:after="0" w:line="240" w:lineRule="auto"/>
      </w:pPr>
      <w:r>
        <w:t xml:space="preserve">The Administrator or people who have the “Payment Manager” role. </w:t>
      </w:r>
    </w:p>
    <w:p w14:paraId="701E11D0" w14:textId="77777777" w:rsidR="00C834BF" w:rsidRDefault="0055297A" w:rsidP="00C834BF">
      <w:pPr>
        <w:pStyle w:val="Heading1"/>
      </w:pPr>
      <w:bookmarkStart w:id="13" w:name="_Toc507436850"/>
      <w:r>
        <w:t>Funding Options</w:t>
      </w:r>
      <w:bookmarkEnd w:id="13"/>
    </w:p>
    <w:tbl>
      <w:tblPr>
        <w:tblW w:w="11320" w:type="dxa"/>
        <w:jc w:val="center"/>
        <w:tblLayout w:type="fixed"/>
        <w:tblCellMar>
          <w:left w:w="0" w:type="dxa"/>
          <w:right w:w="0" w:type="dxa"/>
        </w:tblCellMar>
        <w:tblLook w:val="0420" w:firstRow="1" w:lastRow="0" w:firstColumn="0" w:lastColumn="0" w:noHBand="0" w:noVBand="1"/>
      </w:tblPr>
      <w:tblGrid>
        <w:gridCol w:w="1710"/>
        <w:gridCol w:w="3150"/>
        <w:gridCol w:w="2880"/>
        <w:gridCol w:w="3580"/>
      </w:tblGrid>
      <w:tr w:rsidR="003C13E5" w:rsidRPr="00297B88" w14:paraId="54BBD502" w14:textId="77777777" w:rsidTr="00CC15E8">
        <w:trPr>
          <w:trHeight w:val="601"/>
          <w:tblHeader/>
          <w:jc w:val="center"/>
        </w:trPr>
        <w:tc>
          <w:tcPr>
            <w:tcW w:w="1710" w:type="dxa"/>
            <w:tcBorders>
              <w:top w:val="single" w:sz="8" w:space="0" w:color="FFFFFF"/>
              <w:left w:val="single" w:sz="8" w:space="0" w:color="FFFFFF"/>
              <w:bottom w:val="single" w:sz="24" w:space="0" w:color="FFFFFF"/>
              <w:right w:val="single" w:sz="8" w:space="0" w:color="FFFFFF"/>
            </w:tcBorders>
            <w:shd w:val="clear" w:color="auto" w:fill="42457A"/>
            <w:tcMar>
              <w:top w:w="72" w:type="dxa"/>
              <w:left w:w="144" w:type="dxa"/>
              <w:bottom w:w="72" w:type="dxa"/>
              <w:right w:w="144" w:type="dxa"/>
            </w:tcMar>
            <w:hideMark/>
          </w:tcPr>
          <w:p w14:paraId="71D727EA" w14:textId="77777777" w:rsidR="003C13E5" w:rsidRPr="00D060BD" w:rsidRDefault="003C13E5" w:rsidP="008C0A5A">
            <w:pPr>
              <w:jc w:val="center"/>
              <w:rPr>
                <w:color w:val="FFFFFF" w:themeColor="background1"/>
                <w:szCs w:val="20"/>
              </w:rPr>
            </w:pPr>
            <w:r w:rsidRPr="00D060BD">
              <w:rPr>
                <w:b/>
                <w:bCs/>
                <w:color w:val="FFFFFF" w:themeColor="background1"/>
                <w:szCs w:val="20"/>
              </w:rPr>
              <w:t>Funding Method</w:t>
            </w:r>
          </w:p>
        </w:tc>
        <w:tc>
          <w:tcPr>
            <w:tcW w:w="3150" w:type="dxa"/>
            <w:tcBorders>
              <w:top w:val="single" w:sz="8" w:space="0" w:color="FFFFFF"/>
              <w:left w:val="single" w:sz="8" w:space="0" w:color="FFFFFF"/>
              <w:bottom w:val="single" w:sz="24" w:space="0" w:color="FFFFFF"/>
              <w:right w:val="single" w:sz="8" w:space="0" w:color="FFFFFF"/>
            </w:tcBorders>
            <w:shd w:val="clear" w:color="auto" w:fill="42457A"/>
            <w:tcMar>
              <w:top w:w="72" w:type="dxa"/>
              <w:left w:w="144" w:type="dxa"/>
              <w:bottom w:w="72" w:type="dxa"/>
              <w:right w:w="144" w:type="dxa"/>
            </w:tcMar>
            <w:hideMark/>
          </w:tcPr>
          <w:p w14:paraId="662321C2" w14:textId="77777777" w:rsidR="003C13E5" w:rsidRPr="00D060BD" w:rsidRDefault="003C13E5" w:rsidP="008C0A5A">
            <w:pPr>
              <w:jc w:val="center"/>
              <w:rPr>
                <w:color w:val="FFFFFF" w:themeColor="background1"/>
                <w:szCs w:val="20"/>
              </w:rPr>
            </w:pPr>
            <w:r w:rsidRPr="00D060BD">
              <w:rPr>
                <w:b/>
                <w:bCs/>
                <w:color w:val="FFFFFF" w:themeColor="background1"/>
                <w:szCs w:val="20"/>
              </w:rPr>
              <w:t>Description</w:t>
            </w:r>
          </w:p>
        </w:tc>
        <w:tc>
          <w:tcPr>
            <w:tcW w:w="2880" w:type="dxa"/>
            <w:tcBorders>
              <w:top w:val="single" w:sz="8" w:space="0" w:color="FFFFFF"/>
              <w:left w:val="single" w:sz="8" w:space="0" w:color="FFFFFF"/>
              <w:bottom w:val="single" w:sz="24" w:space="0" w:color="FFFFFF"/>
              <w:right w:val="single" w:sz="8" w:space="0" w:color="FFFFFF"/>
            </w:tcBorders>
            <w:shd w:val="clear" w:color="auto" w:fill="42457A"/>
          </w:tcPr>
          <w:p w14:paraId="6CD30317" w14:textId="77777777" w:rsidR="003C13E5" w:rsidRPr="00D060BD" w:rsidRDefault="003C13E5" w:rsidP="008C0A5A">
            <w:pPr>
              <w:jc w:val="center"/>
              <w:rPr>
                <w:b/>
                <w:bCs/>
                <w:color w:val="FFFFFF" w:themeColor="background1"/>
                <w:szCs w:val="20"/>
              </w:rPr>
            </w:pPr>
            <w:r w:rsidRPr="00D060BD">
              <w:rPr>
                <w:b/>
                <w:bCs/>
                <w:color w:val="FFFFFF" w:themeColor="background1"/>
                <w:szCs w:val="20"/>
              </w:rPr>
              <w:t>Account Information Needed from Mail Owner</w:t>
            </w:r>
          </w:p>
        </w:tc>
        <w:tc>
          <w:tcPr>
            <w:tcW w:w="3580" w:type="dxa"/>
            <w:tcBorders>
              <w:top w:val="single" w:sz="8" w:space="0" w:color="FFFFFF"/>
              <w:left w:val="single" w:sz="8" w:space="0" w:color="FFFFFF"/>
              <w:bottom w:val="single" w:sz="24" w:space="0" w:color="FFFFFF"/>
              <w:right w:val="single" w:sz="8" w:space="0" w:color="FFFFFF"/>
            </w:tcBorders>
            <w:shd w:val="clear" w:color="auto" w:fill="42457A"/>
          </w:tcPr>
          <w:p w14:paraId="762A6D9B" w14:textId="77777777" w:rsidR="003C13E5" w:rsidRPr="00D060BD" w:rsidRDefault="003C13E5" w:rsidP="008C0A5A">
            <w:pPr>
              <w:jc w:val="center"/>
              <w:rPr>
                <w:color w:val="FFFFFF" w:themeColor="background1"/>
                <w:szCs w:val="20"/>
              </w:rPr>
            </w:pPr>
            <w:r w:rsidRPr="00D060BD">
              <w:rPr>
                <w:b/>
                <w:bCs/>
                <w:color w:val="FFFFFF" w:themeColor="background1"/>
                <w:szCs w:val="20"/>
              </w:rPr>
              <w:t>Deposit Available</w:t>
            </w:r>
          </w:p>
        </w:tc>
      </w:tr>
      <w:tr w:rsidR="003C13E5" w:rsidRPr="00E26F0C" w14:paraId="586C36EB" w14:textId="77777777" w:rsidTr="003C13E5">
        <w:trPr>
          <w:trHeight w:val="456"/>
          <w:jc w:val="center"/>
        </w:trPr>
        <w:tc>
          <w:tcPr>
            <w:tcW w:w="171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4E797C0" w14:textId="77777777" w:rsidR="003C13E5" w:rsidRPr="002B0B81" w:rsidRDefault="003C13E5" w:rsidP="008C0A5A">
            <w:pPr>
              <w:rPr>
                <w:sz w:val="18"/>
                <w:szCs w:val="18"/>
              </w:rPr>
            </w:pPr>
            <w:r w:rsidRPr="002B0B81">
              <w:rPr>
                <w:b/>
                <w:bCs/>
                <w:sz w:val="18"/>
                <w:szCs w:val="18"/>
              </w:rPr>
              <w:t xml:space="preserve">Automated Clearing House (ACH) Credit </w:t>
            </w:r>
          </w:p>
        </w:tc>
        <w:tc>
          <w:tcPr>
            <w:tcW w:w="315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3B57B6B" w14:textId="77777777" w:rsidR="003C13E5" w:rsidRPr="002B0B81" w:rsidRDefault="003C13E5" w:rsidP="008C0A5A">
            <w:pPr>
              <w:rPr>
                <w:sz w:val="18"/>
                <w:szCs w:val="18"/>
              </w:rPr>
            </w:pPr>
            <w:r w:rsidRPr="002B0B81">
              <w:rPr>
                <w:sz w:val="18"/>
                <w:szCs w:val="18"/>
              </w:rPr>
              <w:t>Electronic method to deposit funds into your account directly from your banking institution</w:t>
            </w:r>
          </w:p>
        </w:tc>
        <w:tc>
          <w:tcPr>
            <w:tcW w:w="2880" w:type="dxa"/>
            <w:tcBorders>
              <w:top w:val="single" w:sz="24" w:space="0" w:color="FFFFFF"/>
              <w:left w:val="single" w:sz="8" w:space="0" w:color="FFFFFF"/>
              <w:bottom w:val="single" w:sz="8" w:space="0" w:color="FFFFFF"/>
              <w:right w:val="single" w:sz="8" w:space="0" w:color="FFFFFF"/>
            </w:tcBorders>
            <w:shd w:val="clear" w:color="auto" w:fill="CFD5EA"/>
          </w:tcPr>
          <w:p w14:paraId="644C631A" w14:textId="77777777" w:rsidR="003C13E5" w:rsidRPr="002B0B81" w:rsidRDefault="003C13E5" w:rsidP="008C0A5A">
            <w:pPr>
              <w:numPr>
                <w:ilvl w:val="0"/>
                <w:numId w:val="17"/>
              </w:numPr>
              <w:tabs>
                <w:tab w:val="clear" w:pos="720"/>
                <w:tab w:val="num" w:pos="396"/>
              </w:tabs>
              <w:spacing w:after="0"/>
              <w:ind w:left="403"/>
              <w:rPr>
                <w:sz w:val="18"/>
                <w:szCs w:val="18"/>
              </w:rPr>
            </w:pPr>
            <w:r w:rsidRPr="002B0B81">
              <w:rPr>
                <w:sz w:val="18"/>
                <w:szCs w:val="18"/>
              </w:rPr>
              <w:t xml:space="preserve">Bank Name </w:t>
            </w:r>
          </w:p>
          <w:p w14:paraId="6182D53A" w14:textId="77777777" w:rsidR="003C13E5" w:rsidRPr="002B0B81" w:rsidRDefault="003C13E5" w:rsidP="008C0A5A">
            <w:pPr>
              <w:numPr>
                <w:ilvl w:val="0"/>
                <w:numId w:val="17"/>
              </w:numPr>
              <w:tabs>
                <w:tab w:val="clear" w:pos="720"/>
                <w:tab w:val="num" w:pos="396"/>
              </w:tabs>
              <w:spacing w:after="0"/>
              <w:ind w:left="403"/>
              <w:rPr>
                <w:sz w:val="18"/>
                <w:szCs w:val="18"/>
              </w:rPr>
            </w:pPr>
            <w:r w:rsidRPr="002B0B81">
              <w:rPr>
                <w:sz w:val="18"/>
                <w:szCs w:val="18"/>
              </w:rPr>
              <w:t xml:space="preserve">Routing Number </w:t>
            </w:r>
          </w:p>
          <w:p w14:paraId="733B0AC7" w14:textId="77777777" w:rsidR="003C13E5" w:rsidRPr="002B0B81" w:rsidRDefault="003C13E5" w:rsidP="008C0A5A">
            <w:pPr>
              <w:numPr>
                <w:ilvl w:val="0"/>
                <w:numId w:val="17"/>
              </w:numPr>
              <w:tabs>
                <w:tab w:val="clear" w:pos="720"/>
                <w:tab w:val="num" w:pos="396"/>
              </w:tabs>
              <w:spacing w:after="0"/>
              <w:ind w:left="403"/>
              <w:rPr>
                <w:sz w:val="18"/>
                <w:szCs w:val="18"/>
              </w:rPr>
            </w:pPr>
            <w:r w:rsidRPr="002B0B81">
              <w:rPr>
                <w:sz w:val="18"/>
                <w:szCs w:val="18"/>
              </w:rPr>
              <w:t xml:space="preserve">Bank Account Number </w:t>
            </w:r>
          </w:p>
        </w:tc>
        <w:tc>
          <w:tcPr>
            <w:tcW w:w="3580" w:type="dxa"/>
            <w:tcBorders>
              <w:top w:val="single" w:sz="24" w:space="0" w:color="FFFFFF"/>
              <w:left w:val="single" w:sz="8" w:space="0" w:color="FFFFFF"/>
              <w:bottom w:val="single" w:sz="8" w:space="0" w:color="FFFFFF"/>
              <w:right w:val="single" w:sz="8" w:space="0" w:color="FFFFFF"/>
            </w:tcBorders>
            <w:shd w:val="clear" w:color="auto" w:fill="CFD5EA"/>
          </w:tcPr>
          <w:p w14:paraId="3B196609" w14:textId="77777777" w:rsidR="003C13E5" w:rsidRPr="002B0B81" w:rsidRDefault="003C13E5" w:rsidP="008C0A5A">
            <w:pPr>
              <w:numPr>
                <w:ilvl w:val="0"/>
                <w:numId w:val="17"/>
              </w:numPr>
              <w:tabs>
                <w:tab w:val="clear" w:pos="720"/>
                <w:tab w:val="num" w:pos="396"/>
              </w:tabs>
              <w:ind w:left="396"/>
              <w:rPr>
                <w:sz w:val="18"/>
                <w:szCs w:val="18"/>
              </w:rPr>
            </w:pPr>
            <w:r w:rsidRPr="002B0B81">
              <w:rPr>
                <w:sz w:val="18"/>
                <w:szCs w:val="18"/>
              </w:rPr>
              <w:t>Next day</w:t>
            </w:r>
          </w:p>
        </w:tc>
      </w:tr>
      <w:tr w:rsidR="003C13E5" w:rsidRPr="00E26F0C" w14:paraId="2C954B2A" w14:textId="77777777" w:rsidTr="00CC15E8">
        <w:trPr>
          <w:trHeight w:val="718"/>
          <w:jc w:val="center"/>
        </w:trPr>
        <w:tc>
          <w:tcPr>
            <w:tcW w:w="17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A83B26F" w14:textId="77777777" w:rsidR="003C13E5" w:rsidRPr="002B0B81" w:rsidRDefault="003C13E5" w:rsidP="008C0A5A">
            <w:pPr>
              <w:rPr>
                <w:sz w:val="18"/>
                <w:szCs w:val="18"/>
              </w:rPr>
            </w:pPr>
            <w:r w:rsidRPr="002B0B81">
              <w:rPr>
                <w:b/>
                <w:bCs/>
                <w:sz w:val="18"/>
                <w:szCs w:val="18"/>
              </w:rPr>
              <w:t>Fedwire Transfer</w:t>
            </w:r>
          </w:p>
        </w:tc>
        <w:tc>
          <w:tcPr>
            <w:tcW w:w="31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96116BB" w14:textId="77777777" w:rsidR="003C13E5" w:rsidRPr="002B0B81" w:rsidRDefault="003C13E5" w:rsidP="008C0A5A">
            <w:pPr>
              <w:rPr>
                <w:sz w:val="18"/>
                <w:szCs w:val="18"/>
              </w:rPr>
            </w:pPr>
            <w:r w:rsidRPr="002B0B81">
              <w:rPr>
                <w:sz w:val="18"/>
                <w:szCs w:val="18"/>
              </w:rPr>
              <w:t>Service provided by the Federal Reserve bank to electronically deposit funds into your account</w:t>
            </w:r>
          </w:p>
        </w:tc>
        <w:tc>
          <w:tcPr>
            <w:tcW w:w="2880" w:type="dxa"/>
            <w:tcBorders>
              <w:top w:val="single" w:sz="8" w:space="0" w:color="FFFFFF"/>
              <w:left w:val="single" w:sz="8" w:space="0" w:color="FFFFFF"/>
              <w:bottom w:val="single" w:sz="8" w:space="0" w:color="FFFFFF"/>
              <w:right w:val="single" w:sz="8" w:space="0" w:color="FFFFFF"/>
            </w:tcBorders>
            <w:shd w:val="clear" w:color="auto" w:fill="E9EBF5"/>
          </w:tcPr>
          <w:p w14:paraId="5CB1C592" w14:textId="77777777" w:rsidR="003C13E5" w:rsidRPr="002B0B81" w:rsidRDefault="003C13E5" w:rsidP="008C0A5A">
            <w:pPr>
              <w:numPr>
                <w:ilvl w:val="0"/>
                <w:numId w:val="17"/>
              </w:numPr>
              <w:tabs>
                <w:tab w:val="clear" w:pos="720"/>
                <w:tab w:val="num" w:pos="396"/>
              </w:tabs>
              <w:spacing w:after="0"/>
              <w:ind w:left="403"/>
              <w:rPr>
                <w:sz w:val="18"/>
                <w:szCs w:val="18"/>
              </w:rPr>
            </w:pPr>
            <w:r w:rsidRPr="002B0B81">
              <w:rPr>
                <w:sz w:val="18"/>
                <w:szCs w:val="18"/>
              </w:rPr>
              <w:t xml:space="preserve">Bank Name </w:t>
            </w:r>
          </w:p>
          <w:p w14:paraId="2AF55060" w14:textId="77777777" w:rsidR="003C13E5" w:rsidRPr="002B0B81" w:rsidRDefault="003C13E5" w:rsidP="008C0A5A">
            <w:pPr>
              <w:numPr>
                <w:ilvl w:val="0"/>
                <w:numId w:val="17"/>
              </w:numPr>
              <w:tabs>
                <w:tab w:val="clear" w:pos="720"/>
                <w:tab w:val="num" w:pos="396"/>
              </w:tabs>
              <w:spacing w:after="0"/>
              <w:ind w:left="403"/>
              <w:rPr>
                <w:sz w:val="18"/>
                <w:szCs w:val="18"/>
              </w:rPr>
            </w:pPr>
            <w:r w:rsidRPr="002B0B81">
              <w:rPr>
                <w:sz w:val="18"/>
                <w:szCs w:val="18"/>
              </w:rPr>
              <w:t xml:space="preserve">Routing Number </w:t>
            </w:r>
          </w:p>
          <w:p w14:paraId="201940A7" w14:textId="77777777" w:rsidR="003C13E5" w:rsidRPr="002B0B81" w:rsidRDefault="003C13E5" w:rsidP="008C0A5A">
            <w:pPr>
              <w:numPr>
                <w:ilvl w:val="0"/>
                <w:numId w:val="17"/>
              </w:numPr>
              <w:tabs>
                <w:tab w:val="clear" w:pos="720"/>
                <w:tab w:val="num" w:pos="396"/>
              </w:tabs>
              <w:spacing w:after="0"/>
              <w:ind w:left="403"/>
              <w:rPr>
                <w:sz w:val="18"/>
                <w:szCs w:val="18"/>
              </w:rPr>
            </w:pPr>
            <w:r w:rsidRPr="002B0B81">
              <w:rPr>
                <w:sz w:val="18"/>
                <w:szCs w:val="18"/>
              </w:rPr>
              <w:t xml:space="preserve">Bank Account Number </w:t>
            </w:r>
          </w:p>
        </w:tc>
        <w:tc>
          <w:tcPr>
            <w:tcW w:w="3580" w:type="dxa"/>
            <w:tcBorders>
              <w:top w:val="single" w:sz="8" w:space="0" w:color="FFFFFF"/>
              <w:left w:val="single" w:sz="8" w:space="0" w:color="FFFFFF"/>
              <w:bottom w:val="single" w:sz="8" w:space="0" w:color="FFFFFF"/>
              <w:right w:val="single" w:sz="8" w:space="0" w:color="FFFFFF"/>
            </w:tcBorders>
            <w:shd w:val="clear" w:color="auto" w:fill="E9EBF5"/>
          </w:tcPr>
          <w:p w14:paraId="03D20EFA" w14:textId="77777777" w:rsidR="003C13E5" w:rsidRPr="002B0B81" w:rsidRDefault="003C13E5" w:rsidP="008C0A5A">
            <w:pPr>
              <w:numPr>
                <w:ilvl w:val="0"/>
                <w:numId w:val="17"/>
              </w:numPr>
              <w:tabs>
                <w:tab w:val="clear" w:pos="720"/>
                <w:tab w:val="num" w:pos="396"/>
              </w:tabs>
              <w:ind w:left="396"/>
              <w:rPr>
                <w:sz w:val="18"/>
                <w:szCs w:val="18"/>
              </w:rPr>
            </w:pPr>
            <w:r w:rsidRPr="002B0B81">
              <w:rPr>
                <w:sz w:val="18"/>
                <w:szCs w:val="18"/>
              </w:rPr>
              <w:t>4 to 6 hours</w:t>
            </w:r>
          </w:p>
        </w:tc>
      </w:tr>
      <w:tr w:rsidR="003C13E5" w:rsidRPr="00E26F0C" w14:paraId="6DBFF05C" w14:textId="77777777" w:rsidTr="00CC15E8">
        <w:trPr>
          <w:trHeight w:val="1348"/>
          <w:jc w:val="center"/>
        </w:trPr>
        <w:tc>
          <w:tcPr>
            <w:tcW w:w="171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6714287" w14:textId="77777777" w:rsidR="003C13E5" w:rsidRPr="002B0B81" w:rsidRDefault="003C13E5" w:rsidP="008C0A5A">
            <w:pPr>
              <w:rPr>
                <w:sz w:val="18"/>
                <w:szCs w:val="18"/>
              </w:rPr>
            </w:pPr>
            <w:r w:rsidRPr="002B0B81">
              <w:rPr>
                <w:b/>
                <w:bCs/>
                <w:sz w:val="18"/>
                <w:szCs w:val="18"/>
              </w:rPr>
              <w:t>Deposit at Retail Unit</w:t>
            </w:r>
          </w:p>
        </w:tc>
        <w:tc>
          <w:tcPr>
            <w:tcW w:w="31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2121EB0" w14:textId="77777777" w:rsidR="003C13E5" w:rsidRPr="002B0B81" w:rsidRDefault="003C13E5" w:rsidP="008C0A5A">
            <w:pPr>
              <w:rPr>
                <w:sz w:val="18"/>
                <w:szCs w:val="18"/>
              </w:rPr>
            </w:pPr>
            <w:r w:rsidRPr="002B0B81">
              <w:rPr>
                <w:sz w:val="18"/>
                <w:szCs w:val="18"/>
              </w:rPr>
              <w:t>Deposit check, cash, or money order at designated retail units (</w:t>
            </w:r>
            <w:hyperlink r:id="rId16" w:history="1">
              <w:r w:rsidRPr="002B0B81">
                <w:rPr>
                  <w:rStyle w:val="Hyperlink"/>
                  <w:sz w:val="18"/>
                  <w:szCs w:val="18"/>
                </w:rPr>
                <w:t>https://postalpro.usps.com/EPS/RetailLocations</w:t>
              </w:r>
            </w:hyperlink>
            <w:r w:rsidRPr="002B0B81">
              <w:rPr>
                <w:sz w:val="18"/>
                <w:szCs w:val="18"/>
              </w:rPr>
              <w:t xml:space="preserve">) </w:t>
            </w:r>
          </w:p>
        </w:tc>
        <w:tc>
          <w:tcPr>
            <w:tcW w:w="2880" w:type="dxa"/>
            <w:tcBorders>
              <w:top w:val="single" w:sz="8" w:space="0" w:color="FFFFFF"/>
              <w:left w:val="single" w:sz="8" w:space="0" w:color="FFFFFF"/>
              <w:bottom w:val="single" w:sz="8" w:space="0" w:color="FFFFFF"/>
              <w:right w:val="single" w:sz="8" w:space="0" w:color="FFFFFF"/>
            </w:tcBorders>
            <w:shd w:val="clear" w:color="auto" w:fill="CFD5EA"/>
          </w:tcPr>
          <w:p w14:paraId="3C304AA3" w14:textId="4D4F71D9" w:rsidR="003C13E5" w:rsidRPr="002B0B81" w:rsidRDefault="003D76FF" w:rsidP="003D76FF">
            <w:pPr>
              <w:numPr>
                <w:ilvl w:val="0"/>
                <w:numId w:val="17"/>
              </w:numPr>
              <w:tabs>
                <w:tab w:val="clear" w:pos="720"/>
                <w:tab w:val="num" w:pos="396"/>
              </w:tabs>
              <w:ind w:left="396"/>
              <w:rPr>
                <w:sz w:val="18"/>
                <w:szCs w:val="18"/>
              </w:rPr>
            </w:pPr>
            <w:r w:rsidRPr="002B0B81">
              <w:rPr>
                <w:sz w:val="18"/>
                <w:szCs w:val="18"/>
              </w:rPr>
              <w:t>10</w:t>
            </w:r>
            <w:r>
              <w:rPr>
                <w:sz w:val="18"/>
                <w:szCs w:val="18"/>
              </w:rPr>
              <w:t>-</w:t>
            </w:r>
            <w:r w:rsidR="003C13E5" w:rsidRPr="002B0B81">
              <w:rPr>
                <w:sz w:val="18"/>
                <w:szCs w:val="18"/>
              </w:rPr>
              <w:t>digit EPS Account Number</w:t>
            </w:r>
          </w:p>
        </w:tc>
        <w:tc>
          <w:tcPr>
            <w:tcW w:w="3580" w:type="dxa"/>
            <w:tcBorders>
              <w:top w:val="single" w:sz="8" w:space="0" w:color="FFFFFF"/>
              <w:left w:val="single" w:sz="8" w:space="0" w:color="FFFFFF"/>
              <w:bottom w:val="single" w:sz="8" w:space="0" w:color="FFFFFF"/>
              <w:right w:val="single" w:sz="8" w:space="0" w:color="FFFFFF"/>
            </w:tcBorders>
            <w:shd w:val="clear" w:color="auto" w:fill="CFD5EA"/>
          </w:tcPr>
          <w:p w14:paraId="23AC1D11" w14:textId="77777777" w:rsidR="003C13E5" w:rsidRPr="002B0B81" w:rsidRDefault="003C13E5" w:rsidP="008C0A5A">
            <w:pPr>
              <w:numPr>
                <w:ilvl w:val="0"/>
                <w:numId w:val="17"/>
              </w:numPr>
              <w:tabs>
                <w:tab w:val="clear" w:pos="720"/>
                <w:tab w:val="num" w:pos="396"/>
              </w:tabs>
              <w:ind w:left="396"/>
              <w:rPr>
                <w:sz w:val="18"/>
                <w:szCs w:val="18"/>
              </w:rPr>
            </w:pPr>
            <w:r w:rsidRPr="002B0B81">
              <w:rPr>
                <w:sz w:val="18"/>
                <w:szCs w:val="18"/>
              </w:rPr>
              <w:t>Near real-time</w:t>
            </w:r>
          </w:p>
          <w:p w14:paraId="1CE3E474" w14:textId="77777777" w:rsidR="003C13E5" w:rsidRPr="002B0B81" w:rsidRDefault="003C13E5" w:rsidP="008C0A5A">
            <w:pPr>
              <w:numPr>
                <w:ilvl w:val="0"/>
                <w:numId w:val="17"/>
              </w:numPr>
              <w:tabs>
                <w:tab w:val="clear" w:pos="720"/>
                <w:tab w:val="num" w:pos="396"/>
              </w:tabs>
              <w:ind w:left="396"/>
              <w:rPr>
                <w:sz w:val="18"/>
                <w:szCs w:val="18"/>
              </w:rPr>
            </w:pPr>
            <w:r w:rsidRPr="002B0B81">
              <w:rPr>
                <w:sz w:val="18"/>
                <w:szCs w:val="18"/>
              </w:rPr>
              <w:t>A limited number of retail locations do not have real-time processing. In these cases, funds are available the next business day, but mailings are not held.</w:t>
            </w:r>
          </w:p>
        </w:tc>
      </w:tr>
      <w:tr w:rsidR="003C13E5" w:rsidRPr="00E26F0C" w14:paraId="313533C0" w14:textId="77777777" w:rsidTr="003C13E5">
        <w:trPr>
          <w:trHeight w:val="250"/>
          <w:jc w:val="center"/>
        </w:trPr>
        <w:tc>
          <w:tcPr>
            <w:tcW w:w="17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774D86E" w14:textId="77777777" w:rsidR="003C13E5" w:rsidRPr="002B0B81" w:rsidRDefault="003C13E5" w:rsidP="008C0A5A">
            <w:pPr>
              <w:rPr>
                <w:sz w:val="18"/>
                <w:szCs w:val="18"/>
              </w:rPr>
            </w:pPr>
            <w:r w:rsidRPr="002B0B81">
              <w:rPr>
                <w:b/>
                <w:bCs/>
                <w:sz w:val="18"/>
                <w:szCs w:val="18"/>
              </w:rPr>
              <w:lastRenderedPageBreak/>
              <w:t>Mobile Check Capture</w:t>
            </w:r>
            <w:r w:rsidR="003D76FF">
              <w:rPr>
                <w:b/>
                <w:bCs/>
                <w:sz w:val="18"/>
                <w:szCs w:val="18"/>
              </w:rPr>
              <w:t xml:space="preserve"> (Future)</w:t>
            </w:r>
          </w:p>
        </w:tc>
        <w:tc>
          <w:tcPr>
            <w:tcW w:w="31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89FDA16" w14:textId="77777777" w:rsidR="003C13E5" w:rsidRPr="002B0B81" w:rsidRDefault="003C13E5" w:rsidP="008C0A5A">
            <w:pPr>
              <w:rPr>
                <w:sz w:val="18"/>
                <w:szCs w:val="18"/>
              </w:rPr>
            </w:pPr>
            <w:r w:rsidRPr="002B0B81">
              <w:rPr>
                <w:sz w:val="18"/>
                <w:szCs w:val="18"/>
              </w:rPr>
              <w:t>Capture a check image, using the camera on your Android smartphone, iPhone or iPad, and deposit funds from anywhere</w:t>
            </w:r>
          </w:p>
        </w:tc>
        <w:tc>
          <w:tcPr>
            <w:tcW w:w="2880" w:type="dxa"/>
            <w:tcBorders>
              <w:top w:val="single" w:sz="8" w:space="0" w:color="FFFFFF"/>
              <w:left w:val="single" w:sz="8" w:space="0" w:color="FFFFFF"/>
              <w:bottom w:val="single" w:sz="8" w:space="0" w:color="FFFFFF"/>
              <w:right w:val="single" w:sz="8" w:space="0" w:color="FFFFFF"/>
            </w:tcBorders>
            <w:shd w:val="clear" w:color="auto" w:fill="E9EBF5"/>
          </w:tcPr>
          <w:p w14:paraId="077E6E04" w14:textId="7BCF6154" w:rsidR="003C13E5" w:rsidRPr="002B0B81" w:rsidRDefault="003D76FF" w:rsidP="003D76FF">
            <w:pPr>
              <w:numPr>
                <w:ilvl w:val="0"/>
                <w:numId w:val="17"/>
              </w:numPr>
              <w:tabs>
                <w:tab w:val="clear" w:pos="720"/>
                <w:tab w:val="num" w:pos="396"/>
              </w:tabs>
              <w:ind w:left="396"/>
              <w:rPr>
                <w:sz w:val="18"/>
                <w:szCs w:val="18"/>
              </w:rPr>
            </w:pPr>
            <w:r w:rsidRPr="002B0B81">
              <w:rPr>
                <w:sz w:val="18"/>
                <w:szCs w:val="18"/>
              </w:rPr>
              <w:t>10</w:t>
            </w:r>
            <w:r>
              <w:rPr>
                <w:sz w:val="18"/>
                <w:szCs w:val="18"/>
              </w:rPr>
              <w:t>-</w:t>
            </w:r>
            <w:r w:rsidR="003C13E5" w:rsidRPr="002B0B81">
              <w:rPr>
                <w:sz w:val="18"/>
                <w:szCs w:val="18"/>
              </w:rPr>
              <w:t>digit EPS Account Number</w:t>
            </w:r>
          </w:p>
        </w:tc>
        <w:tc>
          <w:tcPr>
            <w:tcW w:w="3580" w:type="dxa"/>
            <w:tcBorders>
              <w:top w:val="single" w:sz="8" w:space="0" w:color="FFFFFF"/>
              <w:left w:val="single" w:sz="8" w:space="0" w:color="FFFFFF"/>
              <w:bottom w:val="single" w:sz="8" w:space="0" w:color="FFFFFF"/>
              <w:right w:val="single" w:sz="8" w:space="0" w:color="FFFFFF"/>
            </w:tcBorders>
            <w:shd w:val="clear" w:color="auto" w:fill="E9EBF5"/>
          </w:tcPr>
          <w:p w14:paraId="184F31C6" w14:textId="2AAEBA7C" w:rsidR="003C13E5" w:rsidRPr="002B0B81" w:rsidRDefault="0074260A" w:rsidP="008C0A5A">
            <w:pPr>
              <w:numPr>
                <w:ilvl w:val="0"/>
                <w:numId w:val="17"/>
              </w:numPr>
              <w:tabs>
                <w:tab w:val="clear" w:pos="720"/>
                <w:tab w:val="num" w:pos="396"/>
              </w:tabs>
              <w:ind w:left="396"/>
              <w:rPr>
                <w:sz w:val="18"/>
                <w:szCs w:val="18"/>
              </w:rPr>
            </w:pPr>
            <w:r>
              <w:rPr>
                <w:sz w:val="18"/>
                <w:szCs w:val="18"/>
              </w:rPr>
              <w:t>4 to 6</w:t>
            </w:r>
            <w:r w:rsidR="003C13E5" w:rsidRPr="002B0B81">
              <w:rPr>
                <w:sz w:val="18"/>
                <w:szCs w:val="18"/>
              </w:rPr>
              <w:t xml:space="preserve"> hours</w:t>
            </w:r>
          </w:p>
        </w:tc>
      </w:tr>
    </w:tbl>
    <w:p w14:paraId="28EC00BE" w14:textId="77777777" w:rsidR="007C099E" w:rsidRDefault="007C099E" w:rsidP="007C099E">
      <w:pPr>
        <w:spacing w:after="0" w:line="240" w:lineRule="auto"/>
      </w:pPr>
      <w:bookmarkStart w:id="14" w:name="_Toc507436851"/>
    </w:p>
    <w:p w14:paraId="3B033942" w14:textId="37EC39E1" w:rsidR="007C099E" w:rsidRPr="007C099E" w:rsidRDefault="007C099E" w:rsidP="007C099E">
      <w:pPr>
        <w:spacing w:after="0" w:line="240" w:lineRule="auto"/>
        <w:rPr>
          <w:b/>
        </w:rPr>
      </w:pPr>
      <w:r w:rsidRPr="007C099E">
        <w:rPr>
          <w:b/>
        </w:rPr>
        <w:t>Will USPS' bank - Wells Fargo Bank be changing?</w:t>
      </w:r>
    </w:p>
    <w:p w14:paraId="05B861BC" w14:textId="77777777" w:rsidR="007C099E" w:rsidRDefault="007C099E" w:rsidP="007C099E">
      <w:pPr>
        <w:pStyle w:val="ListParagraph"/>
        <w:numPr>
          <w:ilvl w:val="0"/>
          <w:numId w:val="36"/>
        </w:numPr>
        <w:spacing w:after="0" w:line="240" w:lineRule="auto"/>
        <w:contextualSpacing w:val="0"/>
      </w:pPr>
      <w:r>
        <w:t>No, USPS bank will still be Wells Fargo</w:t>
      </w:r>
    </w:p>
    <w:p w14:paraId="145D2921" w14:textId="77777777" w:rsidR="007C099E" w:rsidRDefault="007C099E" w:rsidP="007C099E">
      <w:pPr>
        <w:pStyle w:val="Heading2"/>
        <w:numPr>
          <w:ilvl w:val="0"/>
          <w:numId w:val="0"/>
        </w:numPr>
        <w:ind w:left="576"/>
      </w:pPr>
    </w:p>
    <w:p w14:paraId="13D70D81" w14:textId="77777777" w:rsidR="00C834BF" w:rsidRDefault="00C834BF" w:rsidP="007C099E">
      <w:pPr>
        <w:pStyle w:val="Heading2"/>
        <w:numPr>
          <w:ilvl w:val="1"/>
          <w:numId w:val="24"/>
        </w:numPr>
      </w:pPr>
      <w:r>
        <w:t>ACH Debit</w:t>
      </w:r>
      <w:bookmarkEnd w:id="14"/>
    </w:p>
    <w:p w14:paraId="3C2DD9C4" w14:textId="77777777" w:rsidR="00C834BF" w:rsidRPr="004E217E" w:rsidRDefault="00C834BF" w:rsidP="00C834BF">
      <w:pPr>
        <w:pStyle w:val="ListParagraph"/>
        <w:spacing w:after="0" w:line="240" w:lineRule="auto"/>
        <w:ind w:left="0"/>
        <w:rPr>
          <w:b/>
        </w:rPr>
      </w:pPr>
      <w:r w:rsidRPr="004E217E">
        <w:rPr>
          <w:b/>
        </w:rPr>
        <w:t>When does an ACH Debit get processed from my EPS account?</w:t>
      </w:r>
    </w:p>
    <w:p w14:paraId="46080E1E" w14:textId="77777777" w:rsidR="00C834BF" w:rsidRDefault="00C834BF" w:rsidP="00C834BF">
      <w:pPr>
        <w:pStyle w:val="ListParagraph"/>
        <w:numPr>
          <w:ilvl w:val="0"/>
          <w:numId w:val="14"/>
        </w:numPr>
        <w:spacing w:after="0" w:line="240" w:lineRule="auto"/>
      </w:pPr>
      <w:r w:rsidRPr="00D931DA">
        <w:t xml:space="preserve">The debit transactions are aggregated daily </w:t>
      </w:r>
      <w:r w:rsidR="003D76FF">
        <w:t xml:space="preserve">(6 pm Eastern) </w:t>
      </w:r>
      <w:r w:rsidRPr="00D931DA">
        <w:t xml:space="preserve">and sent to your bank for withdrawal, generally </w:t>
      </w:r>
      <w:r w:rsidR="003D76FF">
        <w:t xml:space="preserve">posting to your account </w:t>
      </w:r>
      <w:r w:rsidRPr="00D931DA">
        <w:t>within 1-2 business days.</w:t>
      </w:r>
    </w:p>
    <w:p w14:paraId="3E126D8A" w14:textId="77777777" w:rsidR="00C834BF" w:rsidRDefault="00C834BF" w:rsidP="00C834BF">
      <w:pPr>
        <w:spacing w:after="0" w:line="240" w:lineRule="auto"/>
      </w:pPr>
    </w:p>
    <w:p w14:paraId="64011C66" w14:textId="77777777" w:rsidR="00C834BF" w:rsidRDefault="00C834BF" w:rsidP="00C834BF">
      <w:pPr>
        <w:spacing w:after="0"/>
      </w:pPr>
      <w:r w:rsidRPr="0085756F">
        <w:rPr>
          <w:b/>
        </w:rPr>
        <w:t>What payment options are most of your customers selecting?</w:t>
      </w:r>
      <w:r w:rsidRPr="0085756F">
        <w:t xml:space="preserve"> </w:t>
      </w:r>
    </w:p>
    <w:p w14:paraId="19AB6A05" w14:textId="77777777" w:rsidR="00C834BF" w:rsidRDefault="00C834BF" w:rsidP="00C834BF">
      <w:pPr>
        <w:pStyle w:val="ListParagraph"/>
        <w:numPr>
          <w:ilvl w:val="0"/>
          <w:numId w:val="20"/>
        </w:numPr>
      </w:pPr>
      <w:r w:rsidRPr="0085756F">
        <w:t>ACH Debit is the most frequently used method.</w:t>
      </w:r>
    </w:p>
    <w:p w14:paraId="600F0A0C" w14:textId="77777777" w:rsidR="00C834BF" w:rsidRDefault="00C834BF" w:rsidP="00C834BF">
      <w:pPr>
        <w:spacing w:after="0"/>
      </w:pPr>
      <w:r w:rsidRPr="00CD450D">
        <w:rPr>
          <w:b/>
        </w:rPr>
        <w:t>If I drop off 7 jobs will the bank submission be one line item for all jobs or will there be 7 individual submissions (one for each job) to the bank account?</w:t>
      </w:r>
      <w:r w:rsidRPr="00CD450D">
        <w:t xml:space="preserve"> </w:t>
      </w:r>
    </w:p>
    <w:p w14:paraId="3C014C18" w14:textId="77777777" w:rsidR="00C834BF" w:rsidRDefault="00C834BF" w:rsidP="00C834BF">
      <w:pPr>
        <w:pStyle w:val="ListParagraph"/>
        <w:numPr>
          <w:ilvl w:val="0"/>
          <w:numId w:val="20"/>
        </w:numPr>
        <w:spacing w:after="0"/>
      </w:pPr>
      <w:r w:rsidRPr="00CD450D">
        <w:t>There will be one aggregated withdrawal from your bank account.  Within EPS they will show as individual transactions.</w:t>
      </w:r>
    </w:p>
    <w:p w14:paraId="18D1177A" w14:textId="77777777" w:rsidR="00C834BF" w:rsidRDefault="00C834BF" w:rsidP="00C834BF">
      <w:pPr>
        <w:spacing w:after="0"/>
      </w:pPr>
    </w:p>
    <w:p w14:paraId="287E663C" w14:textId="77777777" w:rsidR="00C834BF" w:rsidRPr="00B80C65" w:rsidRDefault="00C834BF" w:rsidP="00C834BF">
      <w:pPr>
        <w:spacing w:after="0"/>
        <w:rPr>
          <w:b/>
        </w:rPr>
      </w:pPr>
      <w:r w:rsidRPr="00B80C65">
        <w:rPr>
          <w:b/>
        </w:rPr>
        <w:t xml:space="preserve">What reference # will appear on the Bank Statements?  </w:t>
      </w:r>
    </w:p>
    <w:p w14:paraId="61F88485" w14:textId="71155409" w:rsidR="00C834BF" w:rsidRDefault="00C834BF" w:rsidP="00C834BF">
      <w:pPr>
        <w:pStyle w:val="ListParagraph"/>
        <w:numPr>
          <w:ilvl w:val="0"/>
          <w:numId w:val="20"/>
        </w:numPr>
        <w:spacing w:after="0"/>
      </w:pPr>
      <w:r w:rsidRPr="00B80C65">
        <w:t>USPS sends the 10-digit Enterprise Payment Account number to customer financial institutions for display on the Bank Statements and activity reports.</w:t>
      </w:r>
    </w:p>
    <w:p w14:paraId="41F6586F" w14:textId="77777777" w:rsidR="00612F99" w:rsidRDefault="00612F99" w:rsidP="00612F99">
      <w:pPr>
        <w:spacing w:after="0"/>
      </w:pPr>
    </w:p>
    <w:p w14:paraId="7E82B3BC" w14:textId="6FA4A4D4" w:rsidR="00612F99" w:rsidRPr="00612F99" w:rsidRDefault="00612F99" w:rsidP="00612F99">
      <w:pPr>
        <w:spacing w:after="0" w:line="240" w:lineRule="auto"/>
        <w:rPr>
          <w:b/>
        </w:rPr>
      </w:pPr>
      <w:r w:rsidRPr="00612F99">
        <w:rPr>
          <w:b/>
        </w:rPr>
        <w:t>Can I deposit advanced funds into a ACH Debit account?</w:t>
      </w:r>
    </w:p>
    <w:p w14:paraId="77363764" w14:textId="0C6431BB" w:rsidR="00612F99" w:rsidRDefault="00612F99" w:rsidP="007C099E">
      <w:pPr>
        <w:pStyle w:val="ListParagraph"/>
        <w:numPr>
          <w:ilvl w:val="0"/>
          <w:numId w:val="26"/>
        </w:numPr>
        <w:spacing w:after="0" w:line="240" w:lineRule="auto"/>
        <w:ind w:left="720"/>
      </w:pPr>
      <w:r>
        <w:t>No, advanced funds can only go into a Trust account not a ACH debit account.</w:t>
      </w:r>
    </w:p>
    <w:p w14:paraId="5A45D394" w14:textId="77777777" w:rsidR="00DA1A6F" w:rsidRPr="00C834BF" w:rsidRDefault="00DA1A6F" w:rsidP="00DA1A6F">
      <w:pPr>
        <w:pStyle w:val="ListParagraph"/>
        <w:spacing w:after="0"/>
      </w:pPr>
    </w:p>
    <w:p w14:paraId="1600D75B" w14:textId="77777777" w:rsidR="00AC6EBD" w:rsidRDefault="0055297A" w:rsidP="00AC6EBD">
      <w:pPr>
        <w:pStyle w:val="Heading2"/>
      </w:pPr>
      <w:bookmarkStart w:id="15" w:name="_Toc507436852"/>
      <w:r>
        <w:t>Trust (Retail, Fedwire, ACH Credit, Mobile Check Deposit)</w:t>
      </w:r>
      <w:bookmarkEnd w:id="15"/>
      <w:r>
        <w:t xml:space="preserve"> </w:t>
      </w:r>
    </w:p>
    <w:p w14:paraId="39528D42" w14:textId="77777777" w:rsidR="00AC6EBD" w:rsidRDefault="00AC6EBD" w:rsidP="008A5D85">
      <w:pPr>
        <w:spacing w:after="0"/>
        <w:rPr>
          <w:b/>
        </w:rPr>
      </w:pPr>
      <w:r>
        <w:rPr>
          <w:b/>
        </w:rPr>
        <w:t>Can I deposit a check using my mobile device?</w:t>
      </w:r>
    </w:p>
    <w:p w14:paraId="2F01F698" w14:textId="77777777" w:rsidR="00AC6EBD" w:rsidRPr="0055297A" w:rsidRDefault="00874BBF" w:rsidP="008A5D85">
      <w:pPr>
        <w:pStyle w:val="ListParagraph"/>
        <w:numPr>
          <w:ilvl w:val="0"/>
          <w:numId w:val="20"/>
        </w:numPr>
        <w:spacing w:after="0"/>
        <w:rPr>
          <w:b/>
        </w:rPr>
      </w:pPr>
      <w:r>
        <w:t>This functionality is coming soon.</w:t>
      </w:r>
    </w:p>
    <w:p w14:paraId="302BE527" w14:textId="77777777" w:rsidR="00A43061" w:rsidRDefault="00A43061" w:rsidP="008A5D85">
      <w:pPr>
        <w:spacing w:after="0"/>
        <w:rPr>
          <w:b/>
        </w:rPr>
      </w:pPr>
    </w:p>
    <w:p w14:paraId="3CE3E782" w14:textId="6A950E66" w:rsidR="008A5D85" w:rsidRDefault="008A5D85" w:rsidP="008A5D85">
      <w:pPr>
        <w:spacing w:after="0"/>
        <w:rPr>
          <w:b/>
        </w:rPr>
      </w:pPr>
      <w:r>
        <w:rPr>
          <w:b/>
        </w:rPr>
        <w:t>How do I get access to the mobile app?</w:t>
      </w:r>
    </w:p>
    <w:p w14:paraId="37023416" w14:textId="417C6526" w:rsidR="008A5D85" w:rsidRPr="008A5D85" w:rsidRDefault="00BC685E" w:rsidP="00BC685E">
      <w:pPr>
        <w:pStyle w:val="ListParagraph"/>
        <w:numPr>
          <w:ilvl w:val="0"/>
          <w:numId w:val="13"/>
        </w:numPr>
        <w:spacing w:after="0" w:line="240" w:lineRule="auto"/>
      </w:pPr>
      <w:r>
        <w:t xml:space="preserve">To enroll for mobile check capture, contact the </w:t>
      </w:r>
      <w:r w:rsidRPr="008E6183">
        <w:rPr>
          <w:i/>
        </w:rPr>
        <w:t>PostalOne!</w:t>
      </w:r>
      <w:r>
        <w:t xml:space="preserve"> Helpdesk at 1-800-522-9085 or </w:t>
      </w:r>
      <w:hyperlink r:id="rId17" w:history="1">
        <w:r w:rsidRPr="00516E17">
          <w:rPr>
            <w:rStyle w:val="Hyperlink"/>
          </w:rPr>
          <w:t>PostalOne@USPS.gov</w:t>
        </w:r>
      </w:hyperlink>
      <w:r>
        <w:t xml:space="preserve"> or your local Business Mail Entry Unit. You must include EPS account numbers you wish to enroll. </w:t>
      </w:r>
    </w:p>
    <w:p w14:paraId="3F1B8591" w14:textId="77777777" w:rsidR="008A5D85" w:rsidRPr="002A6518" w:rsidRDefault="008A5D85" w:rsidP="008A5D85">
      <w:pPr>
        <w:pStyle w:val="ListParagraph"/>
        <w:spacing w:after="0"/>
        <w:rPr>
          <w:b/>
        </w:rPr>
      </w:pPr>
    </w:p>
    <w:p w14:paraId="21B3664D" w14:textId="77777777" w:rsidR="00B97E77" w:rsidRPr="00765EA1" w:rsidRDefault="00B97E77" w:rsidP="00B97E77">
      <w:pPr>
        <w:pStyle w:val="ListParagraph"/>
        <w:spacing w:after="0" w:line="240" w:lineRule="auto"/>
        <w:ind w:left="0"/>
        <w:rPr>
          <w:b/>
        </w:rPr>
      </w:pPr>
      <w:r w:rsidRPr="00765EA1">
        <w:rPr>
          <w:b/>
        </w:rPr>
        <w:t>Can I use a credit card to pay for</w:t>
      </w:r>
      <w:r>
        <w:rPr>
          <w:b/>
        </w:rPr>
        <w:t xml:space="preserve"> all</w:t>
      </w:r>
      <w:r w:rsidRPr="00765EA1">
        <w:rPr>
          <w:b/>
        </w:rPr>
        <w:t xml:space="preserve"> products with my EPS account?</w:t>
      </w:r>
    </w:p>
    <w:p w14:paraId="12001FF7" w14:textId="4E498A83" w:rsidR="00B97E77" w:rsidRDefault="00B97E77" w:rsidP="00B97E77">
      <w:pPr>
        <w:pStyle w:val="ListParagraph"/>
        <w:numPr>
          <w:ilvl w:val="0"/>
          <w:numId w:val="2"/>
        </w:numPr>
        <w:spacing w:after="0" w:line="240" w:lineRule="auto"/>
      </w:pPr>
      <w:r>
        <w:t>No, the only products planned to allow Credit Card are Stamps Fulfillment Services products (e.g., StampsNow).</w:t>
      </w:r>
    </w:p>
    <w:p w14:paraId="76539688" w14:textId="77777777" w:rsidR="00DA1A6F" w:rsidRPr="00B24DAA" w:rsidRDefault="00DA1A6F" w:rsidP="00DA1A6F">
      <w:pPr>
        <w:pStyle w:val="ListParagraph"/>
        <w:spacing w:after="0" w:line="240" w:lineRule="auto"/>
      </w:pPr>
    </w:p>
    <w:p w14:paraId="29D6FBB5" w14:textId="77777777" w:rsidR="00AC6EBD" w:rsidRDefault="00AC6EBD" w:rsidP="00AC6EBD">
      <w:pPr>
        <w:spacing w:after="0" w:line="240" w:lineRule="auto"/>
      </w:pPr>
      <w:r w:rsidRPr="00774B92">
        <w:rPr>
          <w:b/>
        </w:rPr>
        <w:t>I saw in the NPF brochure a mention of a new digital currency for the post office - Mailcoin. Do you plan to attempt this as future payment?</w:t>
      </w:r>
      <w:r w:rsidRPr="00B47C68">
        <w:t xml:space="preserve"> </w:t>
      </w:r>
    </w:p>
    <w:p w14:paraId="3A63674D" w14:textId="5F6C229C" w:rsidR="00AC6EBD" w:rsidRDefault="00874BBF" w:rsidP="00AC6EBD">
      <w:pPr>
        <w:pStyle w:val="ListParagraph"/>
        <w:numPr>
          <w:ilvl w:val="0"/>
          <w:numId w:val="21"/>
        </w:numPr>
        <w:spacing w:after="0" w:line="240" w:lineRule="auto"/>
      </w:pPr>
      <w:r>
        <w:t>This is an external vendor product that is not supported as a payment method in EPS</w:t>
      </w:r>
      <w:r w:rsidR="00AC6EBD" w:rsidRPr="00B47C68">
        <w:t>.</w:t>
      </w:r>
    </w:p>
    <w:p w14:paraId="527891E3" w14:textId="77777777" w:rsidR="00DA1A6F" w:rsidRPr="002A6518" w:rsidRDefault="00DA1A6F" w:rsidP="00DA1A6F">
      <w:pPr>
        <w:pStyle w:val="ListParagraph"/>
        <w:spacing w:after="0" w:line="240" w:lineRule="auto"/>
      </w:pPr>
    </w:p>
    <w:p w14:paraId="127ECAB2" w14:textId="77777777" w:rsidR="00B24DAA" w:rsidRPr="00D931DA" w:rsidRDefault="00B24DAA" w:rsidP="00B24DAA">
      <w:pPr>
        <w:spacing w:after="0"/>
        <w:rPr>
          <w:b/>
        </w:rPr>
      </w:pPr>
      <w:r>
        <w:rPr>
          <w:b/>
        </w:rPr>
        <w:t>Can a Trust A</w:t>
      </w:r>
      <w:r w:rsidRPr="00D931DA">
        <w:rPr>
          <w:b/>
        </w:rPr>
        <w:t xml:space="preserve">ccount run into a negative balance? </w:t>
      </w:r>
    </w:p>
    <w:p w14:paraId="2532BA59" w14:textId="77777777" w:rsidR="00B24DAA" w:rsidRDefault="00B24DAA" w:rsidP="00B24DAA">
      <w:pPr>
        <w:pStyle w:val="ListParagraph"/>
        <w:numPr>
          <w:ilvl w:val="0"/>
          <w:numId w:val="20"/>
        </w:numPr>
      </w:pPr>
      <w:r w:rsidRPr="00D931DA">
        <w:t>It can if an override is performed by the BME</w:t>
      </w:r>
      <w:r w:rsidR="003D76FF">
        <w:t>U</w:t>
      </w:r>
      <w:r w:rsidRPr="00D931DA">
        <w:t xml:space="preserve"> acceptance employee.</w:t>
      </w:r>
      <w:r w:rsidR="003D76FF">
        <w:t xml:space="preserve"> </w:t>
      </w:r>
    </w:p>
    <w:p w14:paraId="2623BE34" w14:textId="5CE98969" w:rsidR="00B24DAA" w:rsidRPr="00D931DA" w:rsidRDefault="00B24DAA" w:rsidP="00B24DAA">
      <w:pPr>
        <w:spacing w:after="0"/>
        <w:rPr>
          <w:b/>
        </w:rPr>
      </w:pPr>
      <w:r>
        <w:rPr>
          <w:b/>
        </w:rPr>
        <w:lastRenderedPageBreak/>
        <w:t>W</w:t>
      </w:r>
      <w:r w:rsidRPr="00D931DA">
        <w:rPr>
          <w:b/>
        </w:rPr>
        <w:t>e have a Local Trust as well as an</w:t>
      </w:r>
      <w:r w:rsidR="00EB6A00">
        <w:rPr>
          <w:b/>
        </w:rPr>
        <w:t xml:space="preserve"> ACH Debit tied to the same EPA#</w:t>
      </w:r>
      <w:r w:rsidRPr="00D931DA">
        <w:rPr>
          <w:b/>
        </w:rPr>
        <w:t xml:space="preserve">. How do we indicate which account to use at the time of mailing? </w:t>
      </w:r>
    </w:p>
    <w:p w14:paraId="44448A83" w14:textId="46FDA9AD" w:rsidR="00B24DAA" w:rsidRDefault="00EB6A00" w:rsidP="00B24DAA">
      <w:pPr>
        <w:pStyle w:val="ListParagraph"/>
        <w:numPr>
          <w:ilvl w:val="0"/>
          <w:numId w:val="20"/>
        </w:numPr>
      </w:pPr>
      <w:r>
        <w:t xml:space="preserve">In </w:t>
      </w:r>
      <w:r w:rsidR="00B24DAA" w:rsidRPr="00D931DA">
        <w:t>EPS you can identify which account to use as the primary payment method.</w:t>
      </w:r>
    </w:p>
    <w:p w14:paraId="14829138" w14:textId="77777777" w:rsidR="0055297A" w:rsidRDefault="0055297A" w:rsidP="0055297A">
      <w:pPr>
        <w:pStyle w:val="Heading2"/>
      </w:pPr>
      <w:bookmarkStart w:id="16" w:name="_Toc507436853"/>
      <w:r>
        <w:t>Funding as an MSP</w:t>
      </w:r>
      <w:bookmarkEnd w:id="16"/>
    </w:p>
    <w:p w14:paraId="7009CBB6" w14:textId="77777777" w:rsidR="003C13E5" w:rsidRPr="00765EA1" w:rsidRDefault="003C13E5" w:rsidP="003C13E5">
      <w:pPr>
        <w:pStyle w:val="ListParagraph"/>
        <w:spacing w:after="0" w:line="240" w:lineRule="auto"/>
        <w:ind w:left="0"/>
        <w:rPr>
          <w:b/>
        </w:rPr>
      </w:pPr>
      <w:r w:rsidRPr="00765EA1">
        <w:rPr>
          <w:b/>
        </w:rPr>
        <w:t>How can I check my account balance to see if I have enough funds to cover a mailing?</w:t>
      </w:r>
    </w:p>
    <w:p w14:paraId="42D8F210" w14:textId="77777777" w:rsidR="003C13E5" w:rsidRDefault="003C13E5" w:rsidP="003C13E5">
      <w:pPr>
        <w:pStyle w:val="ListParagraph"/>
        <w:numPr>
          <w:ilvl w:val="0"/>
          <w:numId w:val="4"/>
        </w:numPr>
        <w:spacing w:after="0" w:line="240" w:lineRule="auto"/>
      </w:pPr>
      <w:r>
        <w:t xml:space="preserve">The account balance for each EPA you have access to will show on your EPS home page. Additionally, the BME clerk has access to the account balance through their “Balance and Fees” screen in </w:t>
      </w:r>
      <w:r w:rsidRPr="00C91CA8">
        <w:rPr>
          <w:i/>
        </w:rPr>
        <w:t>PostalOne!</w:t>
      </w:r>
      <w:r>
        <w:t>.</w:t>
      </w:r>
    </w:p>
    <w:p w14:paraId="17CB2DDA" w14:textId="77777777" w:rsidR="003C13E5" w:rsidRPr="00B24DAA" w:rsidRDefault="003C13E5" w:rsidP="003C13E5">
      <w:pPr>
        <w:pStyle w:val="ListParagraph"/>
        <w:spacing w:after="0" w:line="240" w:lineRule="auto"/>
      </w:pPr>
    </w:p>
    <w:p w14:paraId="68AAB618" w14:textId="77777777" w:rsidR="003C13E5" w:rsidRDefault="003C13E5" w:rsidP="003C13E5">
      <w:pPr>
        <w:spacing w:after="0" w:line="240" w:lineRule="auto"/>
      </w:pPr>
      <w:r w:rsidRPr="00774B92">
        <w:rPr>
          <w:b/>
        </w:rPr>
        <w:t>Will any interest be paid on balance of money held in the EPS Account?</w:t>
      </w:r>
      <w:r w:rsidRPr="00B47C68">
        <w:t xml:space="preserve"> </w:t>
      </w:r>
    </w:p>
    <w:p w14:paraId="7818B5DE" w14:textId="77777777" w:rsidR="003C13E5" w:rsidRDefault="003C13E5" w:rsidP="003C13E5">
      <w:pPr>
        <w:pStyle w:val="ListParagraph"/>
        <w:numPr>
          <w:ilvl w:val="0"/>
          <w:numId w:val="21"/>
        </w:numPr>
        <w:spacing w:after="0" w:line="240" w:lineRule="auto"/>
      </w:pPr>
      <w:r>
        <w:t>No</w:t>
      </w:r>
      <w:r w:rsidRPr="00B47C68">
        <w:t xml:space="preserve"> interest will be paid on balances.</w:t>
      </w:r>
    </w:p>
    <w:p w14:paraId="1529DC93" w14:textId="77777777" w:rsidR="001B5CF6" w:rsidRDefault="001B5CF6" w:rsidP="001B5CF6">
      <w:pPr>
        <w:pStyle w:val="ListParagraph"/>
        <w:spacing w:after="0" w:line="240" w:lineRule="auto"/>
      </w:pPr>
    </w:p>
    <w:p w14:paraId="6E829DB3" w14:textId="77777777" w:rsidR="00BB1E55" w:rsidRPr="00BB1E55" w:rsidRDefault="00BB1E55" w:rsidP="00BB1E55">
      <w:pPr>
        <w:spacing w:after="0"/>
        <w:rPr>
          <w:b/>
        </w:rPr>
      </w:pPr>
      <w:r>
        <w:rPr>
          <w:b/>
        </w:rPr>
        <w:t>C</w:t>
      </w:r>
      <w:r w:rsidRPr="00BB1E55">
        <w:rPr>
          <w:b/>
        </w:rPr>
        <w:t>an I Fund a Mail Owner’s Account as an MSP?</w:t>
      </w:r>
    </w:p>
    <w:p w14:paraId="23E8CB5F" w14:textId="4B7710FA" w:rsidR="00BB1E55" w:rsidRDefault="00BB1E55" w:rsidP="00BB1E55">
      <w:pPr>
        <w:pStyle w:val="ListParagraph"/>
        <w:numPr>
          <w:ilvl w:val="0"/>
          <w:numId w:val="13"/>
        </w:numPr>
        <w:spacing w:after="0"/>
      </w:pPr>
      <w:r>
        <w:t xml:space="preserve">Yes, as an </w:t>
      </w:r>
      <w:r w:rsidR="00DA1A6F">
        <w:t>MSP</w:t>
      </w:r>
      <w:r>
        <w:t xml:space="preserve"> you</w:t>
      </w:r>
      <w:r w:rsidRPr="00E40205">
        <w:t xml:space="preserve"> have the ability to deposit money into a Mail Owner’s Trust Account without an assigned role to the account.  </w:t>
      </w:r>
    </w:p>
    <w:p w14:paraId="607601F5" w14:textId="77777777" w:rsidR="00D34682" w:rsidRPr="00E40205" w:rsidRDefault="00D34682" w:rsidP="00D34682">
      <w:pPr>
        <w:pStyle w:val="ListParagraph"/>
        <w:spacing w:after="0"/>
      </w:pPr>
    </w:p>
    <w:p w14:paraId="7D68B489" w14:textId="77777777" w:rsidR="00BB1E55" w:rsidRPr="00C672E3" w:rsidRDefault="00BB1E55" w:rsidP="00BB1E55">
      <w:pPr>
        <w:spacing w:after="0" w:line="240" w:lineRule="auto"/>
        <w:rPr>
          <w:b/>
        </w:rPr>
      </w:pPr>
      <w:r w:rsidRPr="00C672E3">
        <w:rPr>
          <w:b/>
        </w:rPr>
        <w:t xml:space="preserve">If a client pays me, </w:t>
      </w:r>
      <w:r>
        <w:rPr>
          <w:b/>
        </w:rPr>
        <w:t>MSP</w:t>
      </w:r>
      <w:r w:rsidRPr="00C672E3">
        <w:rPr>
          <w:b/>
        </w:rPr>
        <w:t xml:space="preserve">, with a check made out to the USPS / US Postmaster, can I deposit that check to my EPS account? In most cases our clients pay for their mailings by making a check out to our company and we fund through our CAPS account. </w:t>
      </w:r>
    </w:p>
    <w:p w14:paraId="34E2F6EA" w14:textId="77777777" w:rsidR="00BB1E55" w:rsidRDefault="00BB1E55" w:rsidP="00BB1E55">
      <w:pPr>
        <w:pStyle w:val="ListParagraph"/>
        <w:numPr>
          <w:ilvl w:val="0"/>
          <w:numId w:val="13"/>
        </w:numPr>
        <w:spacing w:after="0" w:line="240" w:lineRule="auto"/>
      </w:pPr>
      <w:r w:rsidRPr="00C672E3">
        <w:t>Yes</w:t>
      </w:r>
      <w:r>
        <w:t>,</w:t>
      </w:r>
      <w:r w:rsidRPr="00C672E3">
        <w:t xml:space="preserve"> you can deposit into your EPA.  The holder of the EPA is responsible for any negative balances, check returns etc.</w:t>
      </w:r>
    </w:p>
    <w:p w14:paraId="02272E54" w14:textId="77777777" w:rsidR="00BB1E55" w:rsidRDefault="00BB1E55" w:rsidP="00BB1E55">
      <w:pPr>
        <w:pStyle w:val="ListParagraph"/>
        <w:spacing w:after="0" w:line="240" w:lineRule="auto"/>
      </w:pPr>
    </w:p>
    <w:p w14:paraId="3428EC49" w14:textId="77777777" w:rsidR="00BB1E55" w:rsidRPr="00F01348" w:rsidRDefault="00BB1E55" w:rsidP="00BB1E55">
      <w:pPr>
        <w:spacing w:after="0" w:line="240" w:lineRule="auto"/>
        <w:rPr>
          <w:b/>
          <w:bCs/>
        </w:rPr>
      </w:pPr>
      <w:r w:rsidRPr="00F01348">
        <w:rPr>
          <w:b/>
          <w:bCs/>
        </w:rPr>
        <w:t>As an MSP can I make a Mobile Check Capture deposit into my client’s EPA?</w:t>
      </w:r>
    </w:p>
    <w:p w14:paraId="392F5F10" w14:textId="5540B47F" w:rsidR="00BB1E55" w:rsidRDefault="00DA1A6F" w:rsidP="00D34682">
      <w:pPr>
        <w:pStyle w:val="ListParagraph"/>
        <w:numPr>
          <w:ilvl w:val="0"/>
          <w:numId w:val="13"/>
        </w:numPr>
      </w:pPr>
      <w:r>
        <w:t>Yes, you will need the 10-</w:t>
      </w:r>
      <w:r w:rsidR="00BB1E55" w:rsidRPr="00D060BD">
        <w:t xml:space="preserve">digit EPS Account number to make the deposit. </w:t>
      </w:r>
    </w:p>
    <w:p w14:paraId="695EBE87" w14:textId="77777777" w:rsidR="00BB1E55" w:rsidRDefault="00BB1E55" w:rsidP="00BB1E55">
      <w:pPr>
        <w:spacing w:after="0" w:line="240" w:lineRule="auto"/>
        <w:rPr>
          <w:b/>
        </w:rPr>
      </w:pPr>
      <w:r w:rsidRPr="0001407E">
        <w:rPr>
          <w:b/>
        </w:rPr>
        <w:t>I am a Mail Service Provider</w:t>
      </w:r>
      <w:r>
        <w:rPr>
          <w:b/>
        </w:rPr>
        <w:t xml:space="preserve"> (MSP). How do I set</w:t>
      </w:r>
      <w:r w:rsidRPr="0001407E">
        <w:rPr>
          <w:b/>
        </w:rPr>
        <w:t>-up my c</w:t>
      </w:r>
      <w:r>
        <w:rPr>
          <w:b/>
        </w:rPr>
        <w:t>ustomer’s</w:t>
      </w:r>
      <w:r w:rsidRPr="0001407E">
        <w:rPr>
          <w:b/>
        </w:rPr>
        <w:t xml:space="preserve"> </w:t>
      </w:r>
      <w:r>
        <w:rPr>
          <w:b/>
        </w:rPr>
        <w:t>EPA</w:t>
      </w:r>
      <w:r w:rsidRPr="0001407E">
        <w:rPr>
          <w:b/>
        </w:rPr>
        <w:t>?</w:t>
      </w:r>
    </w:p>
    <w:p w14:paraId="72C03973" w14:textId="77777777" w:rsidR="00BB1E55" w:rsidRDefault="00BB1E55" w:rsidP="00BB1E55">
      <w:pPr>
        <w:spacing w:after="0" w:line="240" w:lineRule="auto"/>
      </w:pPr>
      <w:r w:rsidRPr="008249B1">
        <w:rPr>
          <w:u w:val="single"/>
        </w:rPr>
        <w:t>ACH Debit:</w:t>
      </w:r>
      <w:r>
        <w:t xml:space="preserve"> The MSP will need to have access to the Mail Owner’s bank account information. The MSP will then need the Mail Owner to either:</w:t>
      </w:r>
    </w:p>
    <w:p w14:paraId="5368ED02" w14:textId="77777777" w:rsidR="00BB1E55" w:rsidRDefault="00BB1E55" w:rsidP="00BB1E55">
      <w:pPr>
        <w:pStyle w:val="ListParagraph"/>
        <w:numPr>
          <w:ilvl w:val="0"/>
          <w:numId w:val="9"/>
        </w:numPr>
        <w:spacing w:after="0" w:line="240" w:lineRule="auto"/>
      </w:pPr>
      <w:r>
        <w:t xml:space="preserve">Enter the micro-debit verification transaction </w:t>
      </w:r>
    </w:p>
    <w:p w14:paraId="7B5945DB" w14:textId="77777777" w:rsidR="00BB1E55" w:rsidRPr="00A4292D" w:rsidRDefault="00BB1E55" w:rsidP="00BB1E55">
      <w:pPr>
        <w:pStyle w:val="ListParagraph"/>
        <w:numPr>
          <w:ilvl w:val="0"/>
          <w:numId w:val="9"/>
        </w:numPr>
        <w:spacing w:after="0" w:line="240" w:lineRule="auto"/>
      </w:pPr>
      <w:r>
        <w:t>Give the values of the verification to the MSP to verify the account</w:t>
      </w:r>
    </w:p>
    <w:p w14:paraId="2AD9E47C" w14:textId="77777777" w:rsidR="00BB1E55" w:rsidRDefault="00BB1E55" w:rsidP="00BB1E55">
      <w:pPr>
        <w:spacing w:after="0" w:line="240" w:lineRule="auto"/>
        <w:rPr>
          <w:b/>
        </w:rPr>
      </w:pPr>
    </w:p>
    <w:p w14:paraId="041F41B1" w14:textId="77777777" w:rsidR="00BB1E55" w:rsidRDefault="00BB1E55" w:rsidP="00BB1E55">
      <w:pPr>
        <w:spacing w:after="0" w:line="240" w:lineRule="auto"/>
        <w:rPr>
          <w:rFonts w:asciiTheme="majorHAnsi" w:eastAsiaTheme="majorEastAsia" w:hAnsiTheme="majorHAnsi" w:cstheme="majorBidi"/>
          <w:sz w:val="24"/>
          <w:szCs w:val="32"/>
        </w:rPr>
      </w:pPr>
      <w:r w:rsidRPr="008249B1">
        <w:rPr>
          <w:u w:val="single"/>
        </w:rPr>
        <w:t>Trust Account:</w:t>
      </w:r>
      <w:r>
        <w:t xml:space="preserve"> The MSP would need to set-</w:t>
      </w:r>
      <w:r w:rsidRPr="00706C32">
        <w:t>up an EPA on behalf of the Mail Owner. The</w:t>
      </w:r>
      <w:r>
        <w:t>n the MSP would fund the Trust Account. Note: A Trust Account is a</w:t>
      </w:r>
      <w:r w:rsidRPr="00706C32">
        <w:t xml:space="preserve">utomatically </w:t>
      </w:r>
      <w:r>
        <w:t>set-up when the EPA is created.</w:t>
      </w:r>
    </w:p>
    <w:p w14:paraId="3E27D235" w14:textId="77777777" w:rsidR="00BB1E55" w:rsidRPr="00453BBF" w:rsidRDefault="00BB1E55" w:rsidP="00BB1E55">
      <w:pPr>
        <w:spacing w:after="0" w:line="240" w:lineRule="auto"/>
        <w:rPr>
          <w:rFonts w:asciiTheme="majorHAnsi" w:eastAsiaTheme="majorEastAsia" w:hAnsiTheme="majorHAnsi" w:cstheme="majorBidi"/>
          <w:sz w:val="24"/>
          <w:szCs w:val="32"/>
        </w:rPr>
      </w:pPr>
    </w:p>
    <w:p w14:paraId="18B809DB" w14:textId="77777777" w:rsidR="00BB1E55" w:rsidRPr="00C672E3" w:rsidRDefault="00BB1E55" w:rsidP="00BB1E55">
      <w:pPr>
        <w:spacing w:after="0" w:line="240" w:lineRule="auto"/>
        <w:rPr>
          <w:b/>
        </w:rPr>
      </w:pPr>
      <w:r w:rsidRPr="00C672E3">
        <w:rPr>
          <w:b/>
        </w:rPr>
        <w:t xml:space="preserve">As an MSP, we have mail owners that fill out a permit application and send a check for us to give to the local Post Office for opening a permit on their behalf. Will this still be an option or will the mail owner need to set up an EPS in the BCG? </w:t>
      </w:r>
    </w:p>
    <w:p w14:paraId="675EDECA" w14:textId="77777777" w:rsidR="00BB1E55" w:rsidRDefault="00BB1E55" w:rsidP="00BB1E55">
      <w:pPr>
        <w:pStyle w:val="ListParagraph"/>
        <w:numPr>
          <w:ilvl w:val="0"/>
          <w:numId w:val="13"/>
        </w:numPr>
        <w:spacing w:after="0" w:line="240" w:lineRule="auto"/>
      </w:pPr>
      <w:r w:rsidRPr="00C672E3">
        <w:t xml:space="preserve">The mail owner would need to set up their EPA or the MSP could open the permit under their CRID and EPA.  </w:t>
      </w:r>
    </w:p>
    <w:p w14:paraId="3D95C91E" w14:textId="77777777" w:rsidR="00BB1E55" w:rsidRDefault="00BB1E55" w:rsidP="00BB1E55">
      <w:pPr>
        <w:spacing w:after="0" w:line="240" w:lineRule="auto"/>
      </w:pPr>
    </w:p>
    <w:p w14:paraId="365166A8" w14:textId="77777777" w:rsidR="00BB1E55" w:rsidRPr="00C672E3" w:rsidRDefault="00BB1E55" w:rsidP="00BB1E55">
      <w:pPr>
        <w:spacing w:after="0" w:line="240" w:lineRule="auto"/>
        <w:rPr>
          <w:b/>
        </w:rPr>
      </w:pPr>
      <w:r w:rsidRPr="00C672E3">
        <w:rPr>
          <w:b/>
        </w:rPr>
        <w:t xml:space="preserve">As an MSP, I am able to use the BCG to verify a client's permit number and the account number for that permit.  If a client changes to EPA will the account number in the BCG be updated (and maybe indicate it is an EPA account)? </w:t>
      </w:r>
    </w:p>
    <w:p w14:paraId="6BDBFDF1" w14:textId="77777777" w:rsidR="00BB1E55" w:rsidRDefault="00BB1E55" w:rsidP="00BB1E55">
      <w:pPr>
        <w:pStyle w:val="ListParagraph"/>
        <w:numPr>
          <w:ilvl w:val="0"/>
          <w:numId w:val="13"/>
        </w:numPr>
        <w:spacing w:after="0" w:line="240" w:lineRule="auto"/>
      </w:pPr>
      <w:r>
        <w:t>Yes, t</w:t>
      </w:r>
      <w:r w:rsidRPr="00C672E3">
        <w:t>his will be updated to include the 10 Digit EPA.</w:t>
      </w:r>
    </w:p>
    <w:p w14:paraId="71A9E841" w14:textId="77777777" w:rsidR="00BB1E55" w:rsidRDefault="00BB1E55" w:rsidP="00BB1E55">
      <w:pPr>
        <w:spacing w:after="0" w:line="240" w:lineRule="auto"/>
      </w:pPr>
    </w:p>
    <w:p w14:paraId="1E40006C" w14:textId="77777777" w:rsidR="00BB1E55" w:rsidRPr="00E40205" w:rsidRDefault="00BB1E55" w:rsidP="00BB1E55">
      <w:pPr>
        <w:widowControl w:val="0"/>
        <w:spacing w:after="0"/>
        <w:ind w:left="360" w:hanging="360"/>
        <w:rPr>
          <w:rFonts w:ascii="Arial" w:hAnsi="Arial" w:cs="Arial"/>
          <w:b/>
          <w:szCs w:val="19"/>
        </w:rPr>
      </w:pPr>
      <w:r w:rsidRPr="00E40205">
        <w:rPr>
          <w:rFonts w:ascii="Arial" w:hAnsi="Arial" w:cs="Arial"/>
          <w:b/>
          <w:szCs w:val="19"/>
        </w:rPr>
        <w:t>As a MSP, how do I gain access to a Mail Owner’s EPS Account to view transaction data?</w:t>
      </w:r>
    </w:p>
    <w:p w14:paraId="185CFDFD" w14:textId="77777777" w:rsidR="00BB1E55" w:rsidRPr="00E40205" w:rsidRDefault="00BB1E55" w:rsidP="00BB1E55">
      <w:pPr>
        <w:pStyle w:val="ListParagraph"/>
        <w:numPr>
          <w:ilvl w:val="0"/>
          <w:numId w:val="19"/>
        </w:numPr>
      </w:pPr>
      <w:r w:rsidRPr="00E40205">
        <w:t xml:space="preserve">The Mail Owner must grant you access to their EPS Account. To do so, the MSP </w:t>
      </w:r>
      <w:r w:rsidRPr="00E40205">
        <w:rPr>
          <w:b/>
          <w:bCs/>
        </w:rPr>
        <w:t>completes steps 1&amp;2</w:t>
      </w:r>
      <w:r w:rsidRPr="00E40205">
        <w:t xml:space="preserve"> below:</w:t>
      </w:r>
    </w:p>
    <w:p w14:paraId="428882B7" w14:textId="77777777" w:rsidR="00BB1E55" w:rsidRPr="00E40205" w:rsidRDefault="00BB1E55" w:rsidP="00BB1E55">
      <w:pPr>
        <w:pStyle w:val="ListParagraph"/>
        <w:numPr>
          <w:ilvl w:val="0"/>
          <w:numId w:val="18"/>
        </w:numPr>
        <w:rPr>
          <w:b/>
          <w:bCs/>
          <w:i/>
          <w:iCs/>
        </w:rPr>
      </w:pPr>
      <w:r w:rsidRPr="00E40205">
        <w:rPr>
          <w:b/>
          <w:bCs/>
          <w:i/>
          <w:iCs/>
        </w:rPr>
        <w:t>The MSP logs into BCG and adds the CRID on that EPS account to the BCG account</w:t>
      </w:r>
    </w:p>
    <w:p w14:paraId="0A0B7BFA" w14:textId="77777777" w:rsidR="00BB1E55" w:rsidRPr="00E40205" w:rsidRDefault="00BB1E55" w:rsidP="00BB1E55">
      <w:pPr>
        <w:pStyle w:val="ListParagraph"/>
        <w:numPr>
          <w:ilvl w:val="0"/>
          <w:numId w:val="18"/>
        </w:numPr>
        <w:rPr>
          <w:b/>
          <w:bCs/>
        </w:rPr>
      </w:pPr>
      <w:r w:rsidRPr="00E40205">
        <w:rPr>
          <w:b/>
          <w:bCs/>
          <w:i/>
          <w:iCs/>
        </w:rPr>
        <w:t>MSP requests access to EPS service under that CRID</w:t>
      </w:r>
    </w:p>
    <w:p w14:paraId="759FE2F5" w14:textId="77777777" w:rsidR="00BB1E55" w:rsidRPr="00E40205" w:rsidRDefault="00BB1E55" w:rsidP="00BB1E55">
      <w:pPr>
        <w:pStyle w:val="ListParagraph"/>
        <w:numPr>
          <w:ilvl w:val="0"/>
          <w:numId w:val="18"/>
        </w:numPr>
      </w:pPr>
      <w:r w:rsidRPr="00E40205">
        <w:t>BSA (assumed to be Mail Owner) grants access to EPS Service to MSP BCG user</w:t>
      </w:r>
    </w:p>
    <w:p w14:paraId="11D2D99A" w14:textId="77777777" w:rsidR="00BB1E55" w:rsidRPr="00E40205" w:rsidRDefault="00BB1E55" w:rsidP="00BB1E55">
      <w:pPr>
        <w:pStyle w:val="ListParagraph"/>
        <w:numPr>
          <w:ilvl w:val="0"/>
          <w:numId w:val="18"/>
        </w:numPr>
      </w:pPr>
      <w:r w:rsidRPr="00E40205">
        <w:t xml:space="preserve">EPS Account Administrator adds MSP BCG user to the EPS account </w:t>
      </w:r>
    </w:p>
    <w:p w14:paraId="60F2A184" w14:textId="77777777" w:rsidR="0055297A" w:rsidRDefault="00BB1E55" w:rsidP="0055297A">
      <w:pPr>
        <w:pStyle w:val="ListParagraph"/>
        <w:numPr>
          <w:ilvl w:val="1"/>
          <w:numId w:val="18"/>
        </w:numPr>
      </w:pPr>
      <w:r w:rsidRPr="00E40205">
        <w:t>for read-only report access, the role granted is Subscriber</w:t>
      </w:r>
    </w:p>
    <w:p w14:paraId="4DFE3E84" w14:textId="77777777" w:rsidR="001B5CF6" w:rsidRDefault="001B5CF6" w:rsidP="00D34682">
      <w:pPr>
        <w:spacing w:after="0" w:line="240" w:lineRule="auto"/>
        <w:rPr>
          <w:b/>
        </w:rPr>
      </w:pPr>
    </w:p>
    <w:p w14:paraId="2A486B55" w14:textId="1168F59F" w:rsidR="00D34682" w:rsidRPr="00D34682" w:rsidRDefault="00D34682" w:rsidP="00D34682">
      <w:pPr>
        <w:spacing w:after="0" w:line="240" w:lineRule="auto"/>
        <w:rPr>
          <w:b/>
        </w:rPr>
      </w:pPr>
      <w:r w:rsidRPr="00D34682">
        <w:rPr>
          <w:b/>
        </w:rPr>
        <w:t>Can I change</w:t>
      </w:r>
      <w:r>
        <w:rPr>
          <w:b/>
        </w:rPr>
        <w:t xml:space="preserve"> my funding option</w:t>
      </w:r>
      <w:r w:rsidRPr="00D34682">
        <w:rPr>
          <w:b/>
        </w:rPr>
        <w:t xml:space="preserve"> between ACH Debit and Trust account throughout the day?</w:t>
      </w:r>
    </w:p>
    <w:p w14:paraId="7D34A078" w14:textId="7B688041" w:rsidR="00D34682" w:rsidRDefault="00D34682" w:rsidP="00D34682">
      <w:pPr>
        <w:pStyle w:val="ListParagraph"/>
        <w:numPr>
          <w:ilvl w:val="0"/>
          <w:numId w:val="19"/>
        </w:numPr>
      </w:pPr>
      <w:r>
        <w:t>No, you can’t change the method of payment for the day. There is no way to know when the mailings will be accepted at the mail entry unit. You can change the funding method used from day to day.</w:t>
      </w:r>
    </w:p>
    <w:p w14:paraId="303F5FBF" w14:textId="5EA13040" w:rsidR="00F31E37" w:rsidRPr="00F31E37" w:rsidRDefault="00F31E37" w:rsidP="00F31E37">
      <w:pPr>
        <w:spacing w:after="0" w:line="240" w:lineRule="auto"/>
        <w:rPr>
          <w:b/>
        </w:rPr>
      </w:pPr>
      <w:r w:rsidRPr="00F31E37">
        <w:rPr>
          <w:b/>
        </w:rPr>
        <w:t>Will we be able to pay at the post office without an EPA after go live? I am at the corporate level managing several hundred CAPS accounts for our publications we own. There are some of our publications with permits not currently linked to a CAPS account. Will they be able to take a check to the post office or would we have to set up an EPA for their permit?</w:t>
      </w:r>
    </w:p>
    <w:p w14:paraId="0A48EFA4" w14:textId="77777777" w:rsidR="00F31E37" w:rsidRDefault="00F31E37" w:rsidP="00F31E37">
      <w:pPr>
        <w:pStyle w:val="ListParagraph"/>
        <w:numPr>
          <w:ilvl w:val="0"/>
          <w:numId w:val="19"/>
        </w:numPr>
        <w:spacing w:after="0" w:line="240" w:lineRule="auto"/>
        <w:contextualSpacing w:val="0"/>
      </w:pPr>
      <w:r>
        <w:t>If you have not migrated to EPS, you will make deposit or payments as you do now. Once you are migrated to EPS you can make deposits at any Retail Window with RSS as long as you have EPS account number.  If the Permit is not linked to CAPS as long as you have Manage Mailing Activity approval in BCG you will be able to link those Permit to your EPS account.</w:t>
      </w:r>
    </w:p>
    <w:p w14:paraId="15E1DA33" w14:textId="77777777" w:rsidR="00F31E37" w:rsidRDefault="00F31E37" w:rsidP="00F31E37">
      <w:pPr>
        <w:spacing w:after="0" w:line="240" w:lineRule="auto"/>
      </w:pPr>
    </w:p>
    <w:p w14:paraId="0038E951" w14:textId="77777777" w:rsidR="00F31E37" w:rsidRPr="00F31E37" w:rsidRDefault="00F31E37" w:rsidP="00F31E37">
      <w:pPr>
        <w:spacing w:after="0" w:line="240" w:lineRule="auto"/>
        <w:rPr>
          <w:b/>
        </w:rPr>
      </w:pPr>
      <w:r w:rsidRPr="00F31E37">
        <w:rPr>
          <w:b/>
        </w:rPr>
        <w:t>I normally provide a postage letter of how much and where to wire to CAPS</w:t>
      </w:r>
      <w:r w:rsidRPr="00F31E37">
        <w:rPr>
          <w:b/>
          <w:color w:val="1F497D"/>
        </w:rPr>
        <w:t xml:space="preserve"> </w:t>
      </w:r>
      <w:r w:rsidRPr="00F31E37">
        <w:rPr>
          <w:b/>
        </w:rPr>
        <w:t>to my customers, do you have a template (EPS) for us to follow?</w:t>
      </w:r>
    </w:p>
    <w:p w14:paraId="225B7CA7" w14:textId="77777777" w:rsidR="00F31E37" w:rsidRDefault="00F31E37" w:rsidP="00F31E37">
      <w:pPr>
        <w:pStyle w:val="ListParagraph"/>
        <w:numPr>
          <w:ilvl w:val="0"/>
          <w:numId w:val="19"/>
        </w:numPr>
        <w:spacing w:after="0" w:line="240" w:lineRule="auto"/>
        <w:contextualSpacing w:val="0"/>
      </w:pPr>
      <w:r>
        <w:t> No, there is no template. Complete list of deposit instructions are available in EPS when a payment method is chosen on the Payment Method Setup Screen.  </w:t>
      </w:r>
    </w:p>
    <w:p w14:paraId="405A90DE" w14:textId="77777777" w:rsidR="001118F6" w:rsidRDefault="001118F6" w:rsidP="001118F6">
      <w:pPr>
        <w:spacing w:after="0" w:line="240" w:lineRule="auto"/>
      </w:pPr>
    </w:p>
    <w:p w14:paraId="0A63BE73" w14:textId="683E7D75" w:rsidR="001118F6" w:rsidRPr="001118F6" w:rsidRDefault="001118F6" w:rsidP="001118F6">
      <w:pPr>
        <w:spacing w:after="0" w:line="240" w:lineRule="auto"/>
        <w:rPr>
          <w:b/>
        </w:rPr>
      </w:pPr>
      <w:r>
        <w:rPr>
          <w:b/>
        </w:rPr>
        <w:t>As an</w:t>
      </w:r>
      <w:r w:rsidRPr="001118F6">
        <w:rPr>
          <w:b/>
        </w:rPr>
        <w:t xml:space="preserve"> MSP</w:t>
      </w:r>
      <w:r>
        <w:rPr>
          <w:b/>
        </w:rPr>
        <w:t xml:space="preserve"> do I</w:t>
      </w:r>
      <w:r w:rsidRPr="001118F6">
        <w:rPr>
          <w:b/>
        </w:rPr>
        <w:t xml:space="preserve"> need to have access to the mail owners EPA numbers?</w:t>
      </w:r>
    </w:p>
    <w:p w14:paraId="2F8DF242" w14:textId="1F1E25AE" w:rsidR="001118F6" w:rsidRDefault="001118F6" w:rsidP="001118F6">
      <w:pPr>
        <w:pStyle w:val="ListParagraph"/>
        <w:numPr>
          <w:ilvl w:val="0"/>
          <w:numId w:val="37"/>
        </w:numPr>
        <w:spacing w:after="0" w:line="240" w:lineRule="auto"/>
        <w:contextualSpacing w:val="0"/>
      </w:pPr>
      <w:r>
        <w:t xml:space="preserve">If the mail owner is funding the account you will not have to. </w:t>
      </w:r>
    </w:p>
    <w:p w14:paraId="73939575" w14:textId="5533B751" w:rsidR="001118F6" w:rsidRDefault="001118F6" w:rsidP="001118F6">
      <w:pPr>
        <w:pStyle w:val="ListParagraph"/>
        <w:numPr>
          <w:ilvl w:val="0"/>
          <w:numId w:val="37"/>
        </w:numPr>
        <w:spacing w:after="0" w:line="240" w:lineRule="auto"/>
        <w:contextualSpacing w:val="0"/>
        <w:rPr>
          <w:color w:val="1F497D"/>
        </w:rPr>
      </w:pPr>
      <w:r>
        <w:t xml:space="preserve">If you fund the EPA for them, then you would need to know their EPA number. </w:t>
      </w:r>
    </w:p>
    <w:p w14:paraId="0D761E35" w14:textId="77777777" w:rsidR="001118F6" w:rsidRDefault="001118F6" w:rsidP="001118F6">
      <w:pPr>
        <w:spacing w:after="0" w:line="240" w:lineRule="auto"/>
      </w:pPr>
    </w:p>
    <w:p w14:paraId="572B241C" w14:textId="77777777" w:rsidR="0055297A" w:rsidRDefault="0055297A" w:rsidP="0055297A">
      <w:pPr>
        <w:pStyle w:val="Heading2"/>
      </w:pPr>
      <w:bookmarkStart w:id="17" w:name="_Toc507436854"/>
      <w:r>
        <w:t>Funding as a Mail Owner</w:t>
      </w:r>
      <w:bookmarkEnd w:id="17"/>
    </w:p>
    <w:p w14:paraId="2D153A3D" w14:textId="77777777" w:rsidR="001A6A2F" w:rsidRPr="00C672E3" w:rsidRDefault="001A6A2F" w:rsidP="001A6A2F">
      <w:pPr>
        <w:spacing w:after="0" w:line="240" w:lineRule="auto"/>
        <w:rPr>
          <w:b/>
          <w:bCs/>
        </w:rPr>
      </w:pPr>
      <w:r>
        <w:rPr>
          <w:b/>
          <w:bCs/>
        </w:rPr>
        <w:t>As a Mail Owner c</w:t>
      </w:r>
      <w:r w:rsidRPr="00C672E3">
        <w:rPr>
          <w:b/>
          <w:bCs/>
        </w:rPr>
        <w:t xml:space="preserve">an </w:t>
      </w:r>
      <w:r>
        <w:rPr>
          <w:b/>
          <w:bCs/>
        </w:rPr>
        <w:t>I</w:t>
      </w:r>
      <w:r w:rsidRPr="00C672E3">
        <w:rPr>
          <w:b/>
          <w:bCs/>
        </w:rPr>
        <w:t xml:space="preserve"> transfer funds from</w:t>
      </w:r>
      <w:r>
        <w:rPr>
          <w:b/>
          <w:bCs/>
        </w:rPr>
        <w:t xml:space="preserve"> my</w:t>
      </w:r>
      <w:r w:rsidRPr="00C672E3">
        <w:rPr>
          <w:b/>
          <w:bCs/>
        </w:rPr>
        <w:t xml:space="preserve"> EPS to a MSP's EPS account? </w:t>
      </w:r>
    </w:p>
    <w:p w14:paraId="2267F780" w14:textId="79FB8A52" w:rsidR="001A6A2F" w:rsidRDefault="001A6A2F" w:rsidP="001A6A2F">
      <w:pPr>
        <w:pStyle w:val="ListParagraph"/>
        <w:numPr>
          <w:ilvl w:val="0"/>
          <w:numId w:val="13"/>
        </w:numPr>
        <w:spacing w:after="0" w:line="240" w:lineRule="auto"/>
      </w:pPr>
      <w:r>
        <w:rPr>
          <w:bCs/>
        </w:rPr>
        <w:t>No, y</w:t>
      </w:r>
      <w:r w:rsidRPr="00C672E3">
        <w:t>ou cannot transfer funds online, however you can deposit cash, check or money order at a</w:t>
      </w:r>
      <w:r w:rsidR="00612F99">
        <w:t>ny retail location using the 10-</w:t>
      </w:r>
      <w:r w:rsidRPr="00C672E3">
        <w:t>digit EPA number or you can do a FedWire or ACH Credit deposit.</w:t>
      </w:r>
    </w:p>
    <w:p w14:paraId="170C79D7" w14:textId="77777777" w:rsidR="001118F6" w:rsidRDefault="001118F6" w:rsidP="001118F6"/>
    <w:p w14:paraId="3A4F173F" w14:textId="1AF8E1F9" w:rsidR="001118F6" w:rsidRPr="001118F6" w:rsidRDefault="001118F6" w:rsidP="001118F6">
      <w:pPr>
        <w:spacing w:after="0" w:line="240" w:lineRule="auto"/>
        <w:rPr>
          <w:b/>
          <w:bCs/>
        </w:rPr>
      </w:pPr>
      <w:r w:rsidRPr="001118F6">
        <w:rPr>
          <w:b/>
          <w:bCs/>
        </w:rPr>
        <w:t>Our M</w:t>
      </w:r>
      <w:r>
        <w:rPr>
          <w:b/>
          <w:bCs/>
        </w:rPr>
        <w:t>SP handles</w:t>
      </w:r>
      <w:r w:rsidRPr="001118F6">
        <w:rPr>
          <w:b/>
          <w:bCs/>
        </w:rPr>
        <w:t xml:space="preserve"> our 3 permits for our CAPS account. Do they need to take any action?</w:t>
      </w:r>
    </w:p>
    <w:p w14:paraId="3C0C77D1" w14:textId="7FF4D33D" w:rsidR="001118F6" w:rsidRDefault="001118F6" w:rsidP="001118F6">
      <w:pPr>
        <w:pStyle w:val="ListParagraph"/>
        <w:numPr>
          <w:ilvl w:val="0"/>
          <w:numId w:val="13"/>
        </w:numPr>
        <w:spacing w:after="0" w:line="240" w:lineRule="auto"/>
      </w:pPr>
      <w:r w:rsidRPr="001118F6">
        <w:rPr>
          <w:bCs/>
        </w:rPr>
        <w:t>This is a conversation</w:t>
      </w:r>
      <w:r>
        <w:t xml:space="preserve"> you will have to have with your MSP. You can either open the EPS account or they can open the EPS account for you. </w:t>
      </w:r>
    </w:p>
    <w:p w14:paraId="4167DAA1" w14:textId="77777777" w:rsidR="00134388" w:rsidRPr="00134388" w:rsidRDefault="0091178F" w:rsidP="00134388">
      <w:pPr>
        <w:pStyle w:val="Heading1"/>
      </w:pPr>
      <w:bookmarkStart w:id="18" w:name="_Toc507436855"/>
      <w:r>
        <w:t>Transactions</w:t>
      </w:r>
      <w:bookmarkEnd w:id="18"/>
    </w:p>
    <w:p w14:paraId="483B194C" w14:textId="77777777" w:rsidR="0046128C" w:rsidRDefault="0046128C" w:rsidP="0046128C">
      <w:pPr>
        <w:spacing w:after="0" w:line="240" w:lineRule="auto"/>
        <w:rPr>
          <w:b/>
        </w:rPr>
      </w:pPr>
      <w:r>
        <w:rPr>
          <w:b/>
        </w:rPr>
        <w:t>Do I still have to make deposits</w:t>
      </w:r>
      <w:r w:rsidR="008A5B63">
        <w:rPr>
          <w:b/>
        </w:rPr>
        <w:t xml:space="preserve"> via check</w:t>
      </w:r>
      <w:r>
        <w:rPr>
          <w:b/>
        </w:rPr>
        <w:t xml:space="preserve"> at my local office where the permit is held?</w:t>
      </w:r>
    </w:p>
    <w:p w14:paraId="1E46450A" w14:textId="77777777" w:rsidR="0046128C" w:rsidRPr="00863865" w:rsidRDefault="0046128C" w:rsidP="0046128C">
      <w:pPr>
        <w:pStyle w:val="ListParagraph"/>
        <w:numPr>
          <w:ilvl w:val="0"/>
          <w:numId w:val="4"/>
        </w:numPr>
        <w:spacing w:after="0" w:line="240" w:lineRule="auto"/>
        <w:rPr>
          <w:b/>
        </w:rPr>
      </w:pPr>
      <w:r>
        <w:t xml:space="preserve">No, deposits can be made at any retail location that has an RSS. A list of location can be found on PostalPro here: </w:t>
      </w:r>
      <w:hyperlink r:id="rId18" w:history="1">
        <w:r w:rsidRPr="000774F0">
          <w:rPr>
            <w:rStyle w:val="Hyperlink"/>
          </w:rPr>
          <w:t>https://postalpro.usps.com/EPS/RetailLocations</w:t>
        </w:r>
      </w:hyperlink>
      <w:r>
        <w:t xml:space="preserve"> </w:t>
      </w:r>
    </w:p>
    <w:p w14:paraId="08D34E9A" w14:textId="77777777" w:rsidR="0046128C" w:rsidRDefault="0046128C" w:rsidP="0046128C">
      <w:pPr>
        <w:spacing w:after="0" w:line="240" w:lineRule="auto"/>
        <w:rPr>
          <w:b/>
        </w:rPr>
      </w:pPr>
    </w:p>
    <w:p w14:paraId="2D7B25BD" w14:textId="77777777" w:rsidR="0046128C" w:rsidRDefault="0046128C" w:rsidP="0046128C">
      <w:pPr>
        <w:spacing w:after="0" w:line="240" w:lineRule="auto"/>
        <w:rPr>
          <w:b/>
        </w:rPr>
      </w:pPr>
      <w:r w:rsidRPr="00863865">
        <w:rPr>
          <w:b/>
        </w:rPr>
        <w:t xml:space="preserve">What information is required to make a deposit? </w:t>
      </w:r>
    </w:p>
    <w:p w14:paraId="68639B8D" w14:textId="77777777" w:rsidR="0046128C" w:rsidRPr="002F18CA" w:rsidRDefault="0046128C" w:rsidP="0046128C">
      <w:pPr>
        <w:pStyle w:val="ListParagraph"/>
        <w:numPr>
          <w:ilvl w:val="0"/>
          <w:numId w:val="4"/>
        </w:numPr>
        <w:spacing w:after="0" w:line="240" w:lineRule="auto"/>
        <w:rPr>
          <w:b/>
        </w:rPr>
      </w:pPr>
      <w:r>
        <w:t xml:space="preserve">You will need to know your 10 digit EPS Account number. </w:t>
      </w:r>
      <w:r w:rsidRPr="00863865">
        <w:rPr>
          <w:b/>
        </w:rPr>
        <w:t>Note:</w:t>
      </w:r>
      <w:r>
        <w:t xml:space="preserve"> The retail location will not be able to find this information. If you do not know your 10 digit EPS Account number you will need to contact your local BMEU. </w:t>
      </w:r>
    </w:p>
    <w:p w14:paraId="50534C89" w14:textId="77777777" w:rsidR="0046128C" w:rsidRDefault="0046128C" w:rsidP="0046128C">
      <w:pPr>
        <w:pStyle w:val="ListParagraph"/>
        <w:spacing w:after="0" w:line="240" w:lineRule="auto"/>
        <w:ind w:left="0"/>
      </w:pPr>
    </w:p>
    <w:p w14:paraId="26ABF538" w14:textId="77777777" w:rsidR="0046128C" w:rsidRPr="00765EA1" w:rsidRDefault="0046128C" w:rsidP="0046128C">
      <w:pPr>
        <w:spacing w:after="0" w:line="240" w:lineRule="auto"/>
        <w:rPr>
          <w:b/>
        </w:rPr>
      </w:pPr>
      <w:r w:rsidRPr="00765EA1">
        <w:rPr>
          <w:b/>
        </w:rPr>
        <w:t>Where do I see deposits made?</w:t>
      </w:r>
    </w:p>
    <w:p w14:paraId="2DEB29D4" w14:textId="77777777" w:rsidR="0046128C" w:rsidRDefault="0046128C" w:rsidP="0046128C">
      <w:pPr>
        <w:pStyle w:val="ListParagraph"/>
        <w:numPr>
          <w:ilvl w:val="0"/>
          <w:numId w:val="4"/>
        </w:numPr>
        <w:spacing w:after="0" w:line="240" w:lineRule="auto"/>
      </w:pPr>
      <w:r>
        <w:t>Deposits made to your account will be displayed in the Transaction History report.</w:t>
      </w:r>
    </w:p>
    <w:p w14:paraId="31B0849B" w14:textId="77777777" w:rsidR="002A6518" w:rsidRPr="0046128C" w:rsidRDefault="002A6518" w:rsidP="002A6518">
      <w:pPr>
        <w:pStyle w:val="ListParagraph"/>
        <w:spacing w:after="0" w:line="240" w:lineRule="auto"/>
      </w:pPr>
    </w:p>
    <w:p w14:paraId="5BDBF8F0" w14:textId="77777777" w:rsidR="0046128C" w:rsidRPr="00F01348" w:rsidRDefault="0046128C" w:rsidP="0046128C">
      <w:pPr>
        <w:spacing w:after="0"/>
        <w:rPr>
          <w:b/>
        </w:rPr>
      </w:pPr>
      <w:r w:rsidRPr="00F01348">
        <w:rPr>
          <w:b/>
        </w:rPr>
        <w:t xml:space="preserve">Can I transfer money from an EPS permit to a non-EPS permit? </w:t>
      </w:r>
    </w:p>
    <w:p w14:paraId="20E9E5BB" w14:textId="77777777" w:rsidR="0046128C" w:rsidRDefault="0046128C" w:rsidP="0046128C">
      <w:pPr>
        <w:pStyle w:val="ListParagraph"/>
        <w:numPr>
          <w:ilvl w:val="0"/>
          <w:numId w:val="6"/>
        </w:numPr>
        <w:spacing w:after="0"/>
      </w:pPr>
      <w:r>
        <w:t xml:space="preserve">No, you cannot transfer from EPS permit to non-EPS permits. </w:t>
      </w:r>
    </w:p>
    <w:p w14:paraId="481F08E8" w14:textId="77777777" w:rsidR="0046128C" w:rsidRDefault="0046128C" w:rsidP="0046128C">
      <w:pPr>
        <w:pStyle w:val="ListParagraph"/>
        <w:numPr>
          <w:ilvl w:val="0"/>
          <w:numId w:val="6"/>
        </w:numPr>
      </w:pPr>
      <w:r>
        <w:t xml:space="preserve">You can transfer from EPS Trust to EPS Trust if you have authorization as Payment Manager or Administrator to both EPS accounts. </w:t>
      </w:r>
    </w:p>
    <w:p w14:paraId="69A57B2E" w14:textId="77777777" w:rsidR="0046128C" w:rsidRPr="0046128C" w:rsidRDefault="0046128C" w:rsidP="0046128C">
      <w:pPr>
        <w:pStyle w:val="ListParagraph"/>
        <w:numPr>
          <w:ilvl w:val="0"/>
          <w:numId w:val="6"/>
        </w:numPr>
      </w:pPr>
      <w:r>
        <w:t>If you don’t have these permission you can still make a deposit at an RSS as long as you have the EPS account number.</w:t>
      </w:r>
    </w:p>
    <w:p w14:paraId="0C7377D2" w14:textId="77777777" w:rsidR="00F36D12" w:rsidRDefault="00F36D12" w:rsidP="00F36D12">
      <w:pPr>
        <w:spacing w:after="0" w:line="240" w:lineRule="auto"/>
        <w:rPr>
          <w:b/>
        </w:rPr>
      </w:pPr>
      <w:r>
        <w:rPr>
          <w:b/>
        </w:rPr>
        <w:lastRenderedPageBreak/>
        <w:t>We often receive BRM</w:t>
      </w:r>
      <w:r w:rsidRPr="00774B92">
        <w:rPr>
          <w:b/>
        </w:rPr>
        <w:t>s ba</w:t>
      </w:r>
      <w:r>
        <w:rPr>
          <w:b/>
        </w:rPr>
        <w:t>ck with a stamp affixed. We submit those stamped BRM</w:t>
      </w:r>
      <w:r w:rsidRPr="00774B92">
        <w:rPr>
          <w:b/>
        </w:rPr>
        <w:t>s for a refund, we normally receive a check for a refund - can those checks be linked to our EPS to go via ACH back into our acct rather than waiting on a check to be mailed?</w:t>
      </w:r>
    </w:p>
    <w:p w14:paraId="44C85A2D" w14:textId="77777777" w:rsidR="00F36D12" w:rsidRDefault="00F36D12" w:rsidP="00F36D12">
      <w:pPr>
        <w:pStyle w:val="ListParagraph"/>
        <w:numPr>
          <w:ilvl w:val="0"/>
          <w:numId w:val="21"/>
        </w:numPr>
        <w:spacing w:after="0" w:line="240" w:lineRule="auto"/>
      </w:pPr>
      <w:r w:rsidRPr="00774B92">
        <w:t>Refunds will be made directly to your EPA.</w:t>
      </w:r>
    </w:p>
    <w:p w14:paraId="5538549A" w14:textId="77777777" w:rsidR="00F36D12" w:rsidRDefault="00F36D12" w:rsidP="00F36D12">
      <w:pPr>
        <w:pStyle w:val="ListParagraph"/>
        <w:spacing w:after="0" w:line="240" w:lineRule="auto"/>
      </w:pPr>
    </w:p>
    <w:p w14:paraId="6D127321" w14:textId="77777777" w:rsidR="00F36D12" w:rsidRPr="00CD450D" w:rsidRDefault="00F36D12" w:rsidP="00F36D12">
      <w:pPr>
        <w:spacing w:after="0" w:line="240" w:lineRule="auto"/>
        <w:rPr>
          <w:b/>
        </w:rPr>
      </w:pPr>
      <w:r w:rsidRPr="00CD450D">
        <w:rPr>
          <w:b/>
        </w:rPr>
        <w:t xml:space="preserve">How will </w:t>
      </w:r>
      <w:r>
        <w:rPr>
          <w:b/>
        </w:rPr>
        <w:t>EPS</w:t>
      </w:r>
      <w:r w:rsidRPr="00CD450D">
        <w:rPr>
          <w:b/>
        </w:rPr>
        <w:t xml:space="preserve"> affect VAR?</w:t>
      </w:r>
    </w:p>
    <w:p w14:paraId="77D7BB5C" w14:textId="77777777" w:rsidR="00F36D12" w:rsidRDefault="00F36D12" w:rsidP="00F36D12">
      <w:pPr>
        <w:pStyle w:val="ListParagraph"/>
        <w:numPr>
          <w:ilvl w:val="0"/>
          <w:numId w:val="21"/>
        </w:numPr>
        <w:spacing w:after="0" w:line="240" w:lineRule="auto"/>
      </w:pPr>
      <w:r w:rsidRPr="00CD450D">
        <w:t>VAR's will now be deposited into your EPA, eliminating the need to cut a paper check.</w:t>
      </w:r>
    </w:p>
    <w:p w14:paraId="2A3BBAB9" w14:textId="77777777" w:rsidR="001A6A2F" w:rsidRDefault="001A6A2F" w:rsidP="001A6A2F">
      <w:pPr>
        <w:spacing w:after="0" w:line="240" w:lineRule="auto"/>
      </w:pPr>
    </w:p>
    <w:p w14:paraId="50772040" w14:textId="77777777" w:rsidR="001A6A2F" w:rsidRPr="00C672E3" w:rsidRDefault="001A6A2F" w:rsidP="001A6A2F">
      <w:pPr>
        <w:spacing w:after="0" w:line="240" w:lineRule="auto"/>
        <w:rPr>
          <w:b/>
        </w:rPr>
      </w:pPr>
      <w:r w:rsidRPr="00C672E3">
        <w:rPr>
          <w:b/>
        </w:rPr>
        <w:t xml:space="preserve">How does this new system affect my company as we mail for multiple customers using their permits and CAPS accounts, and use both Mail.dat files and </w:t>
      </w:r>
      <w:r w:rsidRPr="00C672E3">
        <w:rPr>
          <w:b/>
          <w:i/>
        </w:rPr>
        <w:t>PostalOne!</w:t>
      </w:r>
      <w:r w:rsidRPr="00C672E3">
        <w:rPr>
          <w:b/>
        </w:rPr>
        <w:t>?</w:t>
      </w:r>
    </w:p>
    <w:p w14:paraId="051D1750" w14:textId="77777777" w:rsidR="001A6A2F" w:rsidRDefault="001A6A2F" w:rsidP="001A6A2F">
      <w:pPr>
        <w:pStyle w:val="ListParagraph"/>
        <w:numPr>
          <w:ilvl w:val="0"/>
          <w:numId w:val="13"/>
        </w:numPr>
        <w:spacing w:after="0" w:line="240" w:lineRule="auto"/>
      </w:pPr>
      <w:r w:rsidRPr="00C672E3">
        <w:t>The new system will not affect your mailing processes, the payments for transactions linked to EPS will flow through the system. If you use the account number in the .mpa field this will need to be updated to the new EPA number</w:t>
      </w:r>
      <w:r>
        <w:t>.</w:t>
      </w:r>
    </w:p>
    <w:p w14:paraId="200270B7" w14:textId="77777777" w:rsidR="00791595" w:rsidRDefault="00791595" w:rsidP="00791595">
      <w:pPr>
        <w:pStyle w:val="ListParagraph"/>
        <w:spacing w:after="0" w:line="240" w:lineRule="auto"/>
      </w:pPr>
    </w:p>
    <w:p w14:paraId="434247DC" w14:textId="77777777" w:rsidR="001A6A2F" w:rsidRDefault="001A6A2F" w:rsidP="001A6A2F">
      <w:pPr>
        <w:spacing w:after="0" w:line="240" w:lineRule="auto"/>
        <w:rPr>
          <w:b/>
        </w:rPr>
      </w:pPr>
      <w:r>
        <w:rPr>
          <w:b/>
        </w:rPr>
        <w:t>I am a MSP and my customer has linked</w:t>
      </w:r>
      <w:r w:rsidRPr="00FB2C10">
        <w:rPr>
          <w:b/>
        </w:rPr>
        <w:t xml:space="preserve"> a permit to </w:t>
      </w:r>
      <w:r>
        <w:rPr>
          <w:b/>
        </w:rPr>
        <w:t>EPA. C</w:t>
      </w:r>
      <w:r w:rsidRPr="00FB2C10">
        <w:rPr>
          <w:b/>
        </w:rPr>
        <w:t xml:space="preserve">an I present a combined mailing with permits linked to </w:t>
      </w:r>
      <w:r>
        <w:rPr>
          <w:b/>
        </w:rPr>
        <w:t>a CAPS account</w:t>
      </w:r>
      <w:r w:rsidRPr="00FB2C10">
        <w:rPr>
          <w:b/>
        </w:rPr>
        <w:t xml:space="preserve">, </w:t>
      </w:r>
      <w:r>
        <w:rPr>
          <w:b/>
        </w:rPr>
        <w:t xml:space="preserve">a </w:t>
      </w:r>
      <w:r w:rsidRPr="00FB2C10">
        <w:rPr>
          <w:b/>
        </w:rPr>
        <w:t xml:space="preserve">local trust and </w:t>
      </w:r>
      <w:r>
        <w:rPr>
          <w:b/>
        </w:rPr>
        <w:t>an EPA</w:t>
      </w:r>
      <w:r w:rsidRPr="00FB2C10">
        <w:rPr>
          <w:b/>
        </w:rPr>
        <w:t>?</w:t>
      </w:r>
    </w:p>
    <w:p w14:paraId="60CB89E1" w14:textId="77777777" w:rsidR="001A6A2F" w:rsidRDefault="001A6A2F" w:rsidP="001A6A2F">
      <w:pPr>
        <w:pStyle w:val="ListParagraph"/>
        <w:numPr>
          <w:ilvl w:val="0"/>
          <w:numId w:val="13"/>
        </w:numPr>
        <w:spacing w:after="0" w:line="240" w:lineRule="auto"/>
      </w:pPr>
      <w:r>
        <w:t xml:space="preserve">Yes. The system will perform the following transactions based on the account type. The MSP can view the Postage Statement transaction details in </w:t>
      </w:r>
      <w:r w:rsidRPr="00CC78CE">
        <w:rPr>
          <w:i/>
          <w:iCs/>
        </w:rPr>
        <w:t>PostalOne!. </w:t>
      </w:r>
      <w:r w:rsidRPr="00CC78CE">
        <w:rPr>
          <w:iCs/>
        </w:rPr>
        <w:t>The c</w:t>
      </w:r>
      <w:r>
        <w:t>ustomer will see the transaction for their portion of the mailing within EPS.</w:t>
      </w:r>
    </w:p>
    <w:p w14:paraId="7B755719" w14:textId="77777777" w:rsidR="001A6A2F" w:rsidRDefault="001A6A2F" w:rsidP="001A6A2F">
      <w:pPr>
        <w:spacing w:after="0" w:line="240" w:lineRule="auto"/>
        <w:rPr>
          <w:b/>
        </w:rPr>
      </w:pPr>
    </w:p>
    <w:p w14:paraId="5F9B5C88" w14:textId="77777777" w:rsidR="001A6A2F" w:rsidRDefault="001A6A2F" w:rsidP="001A6A2F">
      <w:pPr>
        <w:spacing w:after="0" w:line="240" w:lineRule="auto"/>
        <w:ind w:left="720"/>
      </w:pPr>
      <w:r w:rsidRPr="008249B1">
        <w:rPr>
          <w:u w:val="single"/>
        </w:rPr>
        <w:t>CAPS:</w:t>
      </w:r>
      <w:r>
        <w:rPr>
          <w:b/>
        </w:rPr>
        <w:tab/>
      </w:r>
      <w:r>
        <w:t xml:space="preserve">The system will route the transaction amount to CAPS. </w:t>
      </w:r>
    </w:p>
    <w:p w14:paraId="6639B062" w14:textId="77777777" w:rsidR="001A6A2F" w:rsidRDefault="001A6A2F" w:rsidP="001A6A2F">
      <w:pPr>
        <w:spacing w:after="0" w:line="240" w:lineRule="auto"/>
        <w:ind w:left="720"/>
      </w:pPr>
      <w:r w:rsidRPr="008249B1">
        <w:rPr>
          <w:u w:val="single"/>
        </w:rPr>
        <w:t>EPA:</w:t>
      </w:r>
      <w:r>
        <w:rPr>
          <w:b/>
        </w:rPr>
        <w:tab/>
      </w:r>
      <w:r>
        <w:t xml:space="preserve">The system will route the transaction amount to EPA. </w:t>
      </w:r>
    </w:p>
    <w:p w14:paraId="4E309DC8" w14:textId="77777777" w:rsidR="001A6A2F" w:rsidRDefault="001A6A2F" w:rsidP="001A6A2F">
      <w:pPr>
        <w:spacing w:after="0" w:line="240" w:lineRule="auto"/>
        <w:ind w:left="720"/>
      </w:pPr>
      <w:r w:rsidRPr="008249B1">
        <w:rPr>
          <w:u w:val="single"/>
        </w:rPr>
        <w:t>Local Trust:</w:t>
      </w:r>
      <w:r>
        <w:t xml:space="preserve"> The funds will be withdrawn from the account.  </w:t>
      </w:r>
    </w:p>
    <w:p w14:paraId="2DFDC7B0" w14:textId="77777777" w:rsidR="00FE7484" w:rsidRDefault="00FE7484" w:rsidP="001A6A2F">
      <w:pPr>
        <w:spacing w:after="0" w:line="240" w:lineRule="auto"/>
        <w:ind w:left="720"/>
      </w:pPr>
    </w:p>
    <w:p w14:paraId="386941DE" w14:textId="66D68F56" w:rsidR="00FE7484" w:rsidRDefault="00FE7484" w:rsidP="00FE7484">
      <w:pPr>
        <w:spacing w:after="0" w:line="240" w:lineRule="auto"/>
        <w:rPr>
          <w:b/>
        </w:rPr>
      </w:pPr>
      <w:r w:rsidRPr="00FE7484">
        <w:rPr>
          <w:b/>
        </w:rPr>
        <w:t>What happens if a postage statement was submitted and finalized through CAPS or Local Trust and then migrates to EPS?  Can I do a reversal?  Does the money go to EPS?</w:t>
      </w:r>
    </w:p>
    <w:p w14:paraId="5045C450" w14:textId="77777777" w:rsidR="00FE7484" w:rsidRDefault="00FE7484" w:rsidP="00FE7484">
      <w:pPr>
        <w:spacing w:after="0" w:line="240" w:lineRule="auto"/>
        <w:rPr>
          <w:b/>
        </w:rPr>
      </w:pPr>
    </w:p>
    <w:p w14:paraId="1BE51783" w14:textId="77777777" w:rsidR="00FE7484" w:rsidRPr="00FE7484" w:rsidRDefault="00FE7484" w:rsidP="00FE7484">
      <w:pPr>
        <w:rPr>
          <w:b/>
          <w:bCs/>
          <w:u w:val="single"/>
        </w:rPr>
      </w:pPr>
      <w:r w:rsidRPr="00FE7484">
        <w:rPr>
          <w:b/>
          <w:bCs/>
          <w:u w:val="single"/>
        </w:rPr>
        <w:t>CAPS DEBIT</w:t>
      </w:r>
    </w:p>
    <w:p w14:paraId="3EC3BD07" w14:textId="77777777" w:rsidR="00FE7484" w:rsidRPr="00FE7484" w:rsidRDefault="00FE7484" w:rsidP="007C099E">
      <w:pPr>
        <w:pStyle w:val="ListParagraph"/>
        <w:numPr>
          <w:ilvl w:val="0"/>
          <w:numId w:val="33"/>
        </w:numPr>
        <w:spacing w:after="0" w:line="240" w:lineRule="auto"/>
        <w:contextualSpacing w:val="0"/>
      </w:pPr>
      <w:r w:rsidRPr="00FE7484">
        <w:t>Permit is CAPS DEBIT</w:t>
      </w:r>
    </w:p>
    <w:p w14:paraId="76379779" w14:textId="77777777" w:rsidR="00FE7484" w:rsidRPr="00FE7484" w:rsidRDefault="00FE7484" w:rsidP="007C099E">
      <w:pPr>
        <w:pStyle w:val="ListParagraph"/>
        <w:numPr>
          <w:ilvl w:val="0"/>
          <w:numId w:val="33"/>
        </w:numPr>
        <w:spacing w:after="0" w:line="240" w:lineRule="auto"/>
        <w:contextualSpacing w:val="0"/>
      </w:pPr>
      <w:r w:rsidRPr="00FE7484">
        <w:t>Postage Statement is submitted and finalized (Money is being collected from CAPS)</w:t>
      </w:r>
    </w:p>
    <w:p w14:paraId="4DBAE64E" w14:textId="77777777" w:rsidR="00FE7484" w:rsidRPr="00FE7484" w:rsidRDefault="00FE7484" w:rsidP="007C099E">
      <w:pPr>
        <w:pStyle w:val="ListParagraph"/>
        <w:numPr>
          <w:ilvl w:val="0"/>
          <w:numId w:val="33"/>
        </w:numPr>
        <w:spacing w:after="0" w:line="240" w:lineRule="auto"/>
        <w:contextualSpacing w:val="0"/>
      </w:pPr>
      <w:r w:rsidRPr="00FE7484">
        <w:t>Permit is now migrated to EPS</w:t>
      </w:r>
    </w:p>
    <w:p w14:paraId="1622272A" w14:textId="77777777" w:rsidR="00FE7484" w:rsidRPr="00FE7484" w:rsidRDefault="00FE7484" w:rsidP="007C099E">
      <w:pPr>
        <w:pStyle w:val="ListParagraph"/>
        <w:numPr>
          <w:ilvl w:val="0"/>
          <w:numId w:val="33"/>
        </w:numPr>
        <w:spacing w:after="0" w:line="240" w:lineRule="auto"/>
        <w:contextualSpacing w:val="0"/>
      </w:pPr>
      <w:r w:rsidRPr="00FE7484">
        <w:t>Postage Statement is reversed.</w:t>
      </w:r>
    </w:p>
    <w:p w14:paraId="37452E28" w14:textId="77777777" w:rsidR="00FE7484" w:rsidRPr="00FE7484" w:rsidRDefault="00FE7484" w:rsidP="007C099E">
      <w:pPr>
        <w:pStyle w:val="ListParagraph"/>
        <w:numPr>
          <w:ilvl w:val="1"/>
          <w:numId w:val="33"/>
        </w:numPr>
        <w:spacing w:after="0" w:line="240" w:lineRule="auto"/>
        <w:contextualSpacing w:val="0"/>
      </w:pPr>
      <w:r w:rsidRPr="00FE7484">
        <w:t>If the original transaction is still pending on CAPS side, meaning if the money was not collected yet, we send the reversal to CAPS.</w:t>
      </w:r>
    </w:p>
    <w:p w14:paraId="6BAC683C" w14:textId="5A13471E" w:rsidR="00FE7484" w:rsidRDefault="00FE7484" w:rsidP="007C099E">
      <w:pPr>
        <w:pStyle w:val="ListParagraph"/>
        <w:numPr>
          <w:ilvl w:val="1"/>
          <w:numId w:val="33"/>
        </w:numPr>
        <w:spacing w:after="0" w:line="240" w:lineRule="auto"/>
        <w:contextualSpacing w:val="0"/>
      </w:pPr>
      <w:r w:rsidRPr="00FE7484">
        <w:t>If the original transaction is not pending, meaning the money was already collected, we send the reversal to EPS.</w:t>
      </w:r>
    </w:p>
    <w:p w14:paraId="309C21F1" w14:textId="77777777" w:rsidR="00FE7484" w:rsidRPr="00FE7484" w:rsidRDefault="00FE7484" w:rsidP="00FE7484">
      <w:pPr>
        <w:pStyle w:val="ListParagraph"/>
        <w:spacing w:after="0" w:line="240" w:lineRule="auto"/>
        <w:ind w:left="1440"/>
        <w:contextualSpacing w:val="0"/>
      </w:pPr>
    </w:p>
    <w:p w14:paraId="5027A7F4" w14:textId="77777777" w:rsidR="00FE7484" w:rsidRPr="00FE7484" w:rsidRDefault="00FE7484" w:rsidP="00FE7484">
      <w:pPr>
        <w:rPr>
          <w:b/>
          <w:bCs/>
          <w:u w:val="single"/>
        </w:rPr>
      </w:pPr>
      <w:r w:rsidRPr="00FE7484">
        <w:rPr>
          <w:b/>
          <w:bCs/>
          <w:u w:val="single"/>
        </w:rPr>
        <w:t>CAPS CREDIT and LOCAL TRUST</w:t>
      </w:r>
    </w:p>
    <w:p w14:paraId="1C6313AF" w14:textId="77777777" w:rsidR="00FE7484" w:rsidRPr="00FE7484" w:rsidRDefault="00FE7484" w:rsidP="007C099E">
      <w:pPr>
        <w:pStyle w:val="ListParagraph"/>
        <w:numPr>
          <w:ilvl w:val="0"/>
          <w:numId w:val="33"/>
        </w:numPr>
        <w:spacing w:after="0" w:line="240" w:lineRule="auto"/>
        <w:contextualSpacing w:val="0"/>
      </w:pPr>
      <w:r w:rsidRPr="00FE7484">
        <w:t>Permit is CAPS CREDIT or LOCAL TRUST</w:t>
      </w:r>
    </w:p>
    <w:p w14:paraId="1FF6E476" w14:textId="77777777" w:rsidR="00FE7484" w:rsidRPr="00FE7484" w:rsidRDefault="00FE7484" w:rsidP="007C099E">
      <w:pPr>
        <w:pStyle w:val="ListParagraph"/>
        <w:numPr>
          <w:ilvl w:val="0"/>
          <w:numId w:val="33"/>
        </w:numPr>
        <w:spacing w:after="0" w:line="240" w:lineRule="auto"/>
        <w:contextualSpacing w:val="0"/>
      </w:pPr>
      <w:r w:rsidRPr="00FE7484">
        <w:t>Postage Statement is submitted and finalized (Money is being collected from CAPS)</w:t>
      </w:r>
    </w:p>
    <w:p w14:paraId="5DA74C12" w14:textId="77777777" w:rsidR="00FE7484" w:rsidRPr="00FE7484" w:rsidRDefault="00FE7484" w:rsidP="007C099E">
      <w:pPr>
        <w:pStyle w:val="ListParagraph"/>
        <w:numPr>
          <w:ilvl w:val="0"/>
          <w:numId w:val="33"/>
        </w:numPr>
        <w:spacing w:after="0" w:line="240" w:lineRule="auto"/>
        <w:contextualSpacing w:val="0"/>
      </w:pPr>
      <w:r w:rsidRPr="00FE7484">
        <w:t>Permit is now migrated to EPS</w:t>
      </w:r>
    </w:p>
    <w:p w14:paraId="761E3A22" w14:textId="77777777" w:rsidR="00FE7484" w:rsidRPr="00FE7484" w:rsidRDefault="00FE7484" w:rsidP="007C099E">
      <w:pPr>
        <w:pStyle w:val="ListParagraph"/>
        <w:numPr>
          <w:ilvl w:val="0"/>
          <w:numId w:val="33"/>
        </w:numPr>
        <w:spacing w:after="0" w:line="240" w:lineRule="auto"/>
        <w:contextualSpacing w:val="0"/>
      </w:pPr>
      <w:r w:rsidRPr="00FE7484">
        <w:t>Postage Statement is reversed.</w:t>
      </w:r>
    </w:p>
    <w:p w14:paraId="3A21D700" w14:textId="6EA76232" w:rsidR="00F36D12" w:rsidRDefault="00FE7484" w:rsidP="007C099E">
      <w:pPr>
        <w:pStyle w:val="ListParagraph"/>
        <w:numPr>
          <w:ilvl w:val="1"/>
          <w:numId w:val="33"/>
        </w:numPr>
        <w:spacing w:after="0" w:line="240" w:lineRule="auto"/>
        <w:contextualSpacing w:val="0"/>
      </w:pPr>
      <w:r w:rsidRPr="00FE7484">
        <w:t>Postal One always sends the reversal to EPS for CAPS CREDIT and LOCAL TRUST</w:t>
      </w:r>
    </w:p>
    <w:p w14:paraId="3F41F092" w14:textId="77777777" w:rsidR="0055349F" w:rsidRDefault="00BB1E55" w:rsidP="0055349F">
      <w:pPr>
        <w:pStyle w:val="Heading1"/>
      </w:pPr>
      <w:bookmarkStart w:id="19" w:name="_Toc507436856"/>
      <w:r>
        <w:t xml:space="preserve">Mail Preparation and </w:t>
      </w:r>
      <w:r w:rsidR="0055349F">
        <w:t>Postage Statement Changes</w:t>
      </w:r>
      <w:bookmarkEnd w:id="19"/>
    </w:p>
    <w:p w14:paraId="5FB6D526" w14:textId="77777777" w:rsidR="00F36D12" w:rsidRDefault="00F36D12" w:rsidP="00F36D12">
      <w:pPr>
        <w:spacing w:after="0" w:line="240" w:lineRule="auto"/>
      </w:pPr>
    </w:p>
    <w:p w14:paraId="041BF0EB" w14:textId="77777777" w:rsidR="001A6A2F" w:rsidRDefault="001A6A2F" w:rsidP="001A6A2F">
      <w:pPr>
        <w:pStyle w:val="Heading2"/>
      </w:pPr>
      <w:bookmarkStart w:id="20" w:name="_Toc507436857"/>
      <w:r>
        <w:t>Mail Anywhere</w:t>
      </w:r>
      <w:bookmarkEnd w:id="20"/>
    </w:p>
    <w:p w14:paraId="3EF6203E" w14:textId="77777777" w:rsidR="001A6A2F" w:rsidRDefault="001A6A2F" w:rsidP="001A6A2F">
      <w:pPr>
        <w:rPr>
          <w:b/>
        </w:rPr>
      </w:pPr>
      <w:r>
        <w:rPr>
          <w:b/>
        </w:rPr>
        <w:t>Can I use Mail Anywhere with EPS?</w:t>
      </w:r>
    </w:p>
    <w:p w14:paraId="033FBF32" w14:textId="77777777" w:rsidR="001A6A2F" w:rsidRDefault="001A6A2F" w:rsidP="001B5CF6">
      <w:pPr>
        <w:pStyle w:val="ListParagraph"/>
        <w:numPr>
          <w:ilvl w:val="0"/>
          <w:numId w:val="13"/>
        </w:numPr>
        <w:spacing w:after="0" w:line="240" w:lineRule="auto"/>
      </w:pPr>
      <w:r>
        <w:t>Yes, the mailer would provide the EPS Account number instead of the National Account Number.</w:t>
      </w:r>
    </w:p>
    <w:p w14:paraId="1046D871" w14:textId="77777777" w:rsidR="001A6A2F" w:rsidRDefault="001A6A2F" w:rsidP="00F36D12">
      <w:pPr>
        <w:spacing w:after="0" w:line="240" w:lineRule="auto"/>
        <w:rPr>
          <w:b/>
        </w:rPr>
      </w:pPr>
    </w:p>
    <w:p w14:paraId="08EA326F" w14:textId="77777777" w:rsidR="001A6A2F" w:rsidRDefault="001A6A2F" w:rsidP="001A6A2F">
      <w:pPr>
        <w:pStyle w:val="Heading2"/>
      </w:pPr>
      <w:bookmarkStart w:id="21" w:name="_Toc507436858"/>
      <w:r>
        <w:lastRenderedPageBreak/>
        <w:t>Changes</w:t>
      </w:r>
      <w:bookmarkEnd w:id="21"/>
    </w:p>
    <w:p w14:paraId="1B9D7576" w14:textId="77777777" w:rsidR="001A6A2F" w:rsidRDefault="001A6A2F" w:rsidP="00F36D12">
      <w:pPr>
        <w:spacing w:after="0" w:line="240" w:lineRule="auto"/>
        <w:rPr>
          <w:b/>
        </w:rPr>
      </w:pPr>
    </w:p>
    <w:p w14:paraId="02AFFEFF" w14:textId="77777777" w:rsidR="00F36D12" w:rsidRDefault="00F36D12" w:rsidP="00263510">
      <w:pPr>
        <w:spacing w:after="0" w:line="240" w:lineRule="auto"/>
        <w:rPr>
          <w:b/>
        </w:rPr>
      </w:pPr>
      <w:r w:rsidRPr="00774B92">
        <w:rPr>
          <w:b/>
        </w:rPr>
        <w:t>Will the paper submission be changed to electronic?</w:t>
      </w:r>
    </w:p>
    <w:p w14:paraId="34D628EC" w14:textId="77777777" w:rsidR="00F36D12" w:rsidRDefault="00F36D12" w:rsidP="00263510">
      <w:pPr>
        <w:pStyle w:val="ListParagraph"/>
        <w:numPr>
          <w:ilvl w:val="0"/>
          <w:numId w:val="21"/>
        </w:numPr>
        <w:spacing w:after="0" w:line="240" w:lineRule="auto"/>
      </w:pPr>
      <w:r w:rsidRPr="00774B92">
        <w:t>Yes, this process eliminates most paper transaction processes.</w:t>
      </w:r>
    </w:p>
    <w:p w14:paraId="16ECA6A1" w14:textId="77777777" w:rsidR="00F36D12" w:rsidRPr="00F36D12" w:rsidRDefault="00F36D12" w:rsidP="00263510">
      <w:pPr>
        <w:spacing w:after="0"/>
      </w:pPr>
    </w:p>
    <w:p w14:paraId="0FC11E25" w14:textId="77777777" w:rsidR="002A6518" w:rsidRDefault="002A6518" w:rsidP="00263510">
      <w:pPr>
        <w:spacing w:after="0" w:line="240" w:lineRule="auto"/>
      </w:pPr>
      <w:r w:rsidRPr="00774B92">
        <w:rPr>
          <w:b/>
        </w:rPr>
        <w:t>Can I email a postage statement from that</w:t>
      </w:r>
      <w:r>
        <w:rPr>
          <w:b/>
        </w:rPr>
        <w:t xml:space="preserve"> site directly to a customer? </w:t>
      </w:r>
      <w:r w:rsidRPr="00774B92">
        <w:rPr>
          <w:b/>
        </w:rPr>
        <w:t>If not, can I download a pdf of postage statement so that I can email it to them?</w:t>
      </w:r>
      <w:r w:rsidRPr="00B47C68">
        <w:t xml:space="preserve"> </w:t>
      </w:r>
    </w:p>
    <w:p w14:paraId="7EAE38FF" w14:textId="77777777" w:rsidR="002A6518" w:rsidRDefault="002A6518" w:rsidP="00263510">
      <w:pPr>
        <w:pStyle w:val="ListParagraph"/>
        <w:numPr>
          <w:ilvl w:val="0"/>
          <w:numId w:val="21"/>
        </w:numPr>
        <w:spacing w:after="0" w:line="240" w:lineRule="auto"/>
      </w:pPr>
      <w:r w:rsidRPr="00B47C68">
        <w:t>A PDF of the postage statement can be downloaded from the BCG and emailed to the customer.</w:t>
      </w:r>
    </w:p>
    <w:p w14:paraId="1AA278EF" w14:textId="77777777" w:rsidR="00263510" w:rsidRDefault="00263510" w:rsidP="00263510">
      <w:pPr>
        <w:spacing w:after="0"/>
        <w:rPr>
          <w:b/>
        </w:rPr>
      </w:pPr>
    </w:p>
    <w:p w14:paraId="71DCE33B" w14:textId="77777777" w:rsidR="0055349F" w:rsidRDefault="0055349F" w:rsidP="00263510">
      <w:pPr>
        <w:spacing w:after="0"/>
        <w:rPr>
          <w:b/>
        </w:rPr>
      </w:pPr>
      <w:r>
        <w:rPr>
          <w:b/>
        </w:rPr>
        <w:t>What changes are there for submitting the different types of Postage Statements (hardcopy, PW, .dat, .xml)?</w:t>
      </w:r>
    </w:p>
    <w:tbl>
      <w:tblPr>
        <w:tblStyle w:val="GridTable4-Accent51"/>
        <w:tblW w:w="0" w:type="auto"/>
        <w:tblLook w:val="04A0" w:firstRow="1" w:lastRow="0" w:firstColumn="1" w:lastColumn="0" w:noHBand="0" w:noVBand="1"/>
      </w:tblPr>
      <w:tblGrid>
        <w:gridCol w:w="2245"/>
        <w:gridCol w:w="7105"/>
      </w:tblGrid>
      <w:tr w:rsidR="00603E4D" w14:paraId="0A5AABA9" w14:textId="77777777" w:rsidTr="00A553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42064259" w14:textId="77777777" w:rsidR="00603E4D" w:rsidRDefault="00603E4D" w:rsidP="0055349F">
            <w:pPr>
              <w:rPr>
                <w:b w:val="0"/>
              </w:rPr>
            </w:pPr>
            <w:r>
              <w:rPr>
                <w:b w:val="0"/>
              </w:rPr>
              <w:t>Type</w:t>
            </w:r>
          </w:p>
        </w:tc>
        <w:tc>
          <w:tcPr>
            <w:tcW w:w="7105" w:type="dxa"/>
          </w:tcPr>
          <w:p w14:paraId="052C2A2D" w14:textId="77777777" w:rsidR="00603E4D" w:rsidRDefault="00603E4D" w:rsidP="0055349F">
            <w:pPr>
              <w:cnfStyle w:val="100000000000" w:firstRow="1" w:lastRow="0" w:firstColumn="0" w:lastColumn="0" w:oddVBand="0" w:evenVBand="0" w:oddHBand="0" w:evenHBand="0" w:firstRowFirstColumn="0" w:firstRowLastColumn="0" w:lastRowFirstColumn="0" w:lastRowLastColumn="0"/>
              <w:rPr>
                <w:b w:val="0"/>
              </w:rPr>
            </w:pPr>
            <w:r>
              <w:rPr>
                <w:b w:val="0"/>
              </w:rPr>
              <w:t>Changes</w:t>
            </w:r>
          </w:p>
        </w:tc>
      </w:tr>
      <w:tr w:rsidR="00603E4D" w14:paraId="6C1F4FBD" w14:textId="77777777" w:rsidTr="00590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378256B" w14:textId="77777777" w:rsidR="00603E4D" w:rsidRDefault="00603E4D" w:rsidP="0055349F">
            <w:pPr>
              <w:rPr>
                <w:b w:val="0"/>
              </w:rPr>
            </w:pPr>
            <w:r>
              <w:rPr>
                <w:b w:val="0"/>
              </w:rPr>
              <w:t>BMEU Hardcopy Submission</w:t>
            </w:r>
          </w:p>
        </w:tc>
        <w:tc>
          <w:tcPr>
            <w:tcW w:w="7105" w:type="dxa"/>
          </w:tcPr>
          <w:p w14:paraId="43406E76" w14:textId="77777777" w:rsidR="00603E4D" w:rsidRDefault="00603E4D" w:rsidP="00603E4D">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rsidRPr="00603E4D">
              <w:t xml:space="preserve">No </w:t>
            </w:r>
            <w:r>
              <w:t>changes; continue using existing permit number.</w:t>
            </w:r>
          </w:p>
          <w:p w14:paraId="19DA709F" w14:textId="77777777" w:rsidR="00603E4D" w:rsidRPr="00603E4D" w:rsidRDefault="00603E4D" w:rsidP="00603E4D">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If you enter information in the CAPS reference ID field this will be sent to EPS and displayed on transaction reports.</w:t>
            </w:r>
          </w:p>
        </w:tc>
      </w:tr>
      <w:tr w:rsidR="00603E4D" w14:paraId="18E3760E" w14:textId="77777777" w:rsidTr="00590D33">
        <w:tc>
          <w:tcPr>
            <w:cnfStyle w:val="001000000000" w:firstRow="0" w:lastRow="0" w:firstColumn="1" w:lastColumn="0" w:oddVBand="0" w:evenVBand="0" w:oddHBand="0" w:evenHBand="0" w:firstRowFirstColumn="0" w:firstRowLastColumn="0" w:lastRowFirstColumn="0" w:lastRowLastColumn="0"/>
            <w:tcW w:w="2245" w:type="dxa"/>
          </w:tcPr>
          <w:p w14:paraId="0842E68C" w14:textId="77777777" w:rsidR="00603E4D" w:rsidRDefault="00603E4D" w:rsidP="0055349F">
            <w:pPr>
              <w:rPr>
                <w:b w:val="0"/>
              </w:rPr>
            </w:pPr>
            <w:r>
              <w:rPr>
                <w:b w:val="0"/>
              </w:rPr>
              <w:t>Postal Wizard</w:t>
            </w:r>
          </w:p>
        </w:tc>
        <w:tc>
          <w:tcPr>
            <w:tcW w:w="7105" w:type="dxa"/>
          </w:tcPr>
          <w:p w14:paraId="09933718" w14:textId="77777777" w:rsidR="00603E4D" w:rsidRDefault="00603E4D" w:rsidP="00603E4D">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rsidRPr="00603E4D">
              <w:t xml:space="preserve">No </w:t>
            </w:r>
            <w:r>
              <w:t xml:space="preserve">changes; continue using existing permit number, account number displayed will reflect Enterprise Payment Account. </w:t>
            </w:r>
          </w:p>
          <w:p w14:paraId="6FB549F7" w14:textId="77777777" w:rsidR="00603E4D" w:rsidRPr="00603E4D" w:rsidRDefault="00603E4D" w:rsidP="00603E4D">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 xml:space="preserve">For Mail Anywhere jobs continue entering the mailing facility location. </w:t>
            </w:r>
          </w:p>
        </w:tc>
      </w:tr>
      <w:tr w:rsidR="00603E4D" w14:paraId="3171B3A5" w14:textId="77777777" w:rsidTr="00590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934AB29" w14:textId="77777777" w:rsidR="00603E4D" w:rsidRDefault="00603E4D" w:rsidP="0055349F">
            <w:pPr>
              <w:rPr>
                <w:b w:val="0"/>
              </w:rPr>
            </w:pPr>
            <w:r>
              <w:rPr>
                <w:b w:val="0"/>
              </w:rPr>
              <w:t>Mail.dat</w:t>
            </w:r>
          </w:p>
        </w:tc>
        <w:tc>
          <w:tcPr>
            <w:tcW w:w="7105" w:type="dxa"/>
          </w:tcPr>
          <w:p w14:paraId="249726F4" w14:textId="77777777" w:rsidR="00603E4D" w:rsidRDefault="00603E4D" w:rsidP="00603E4D">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Continue entering the permit number or publication number in the existing .mpa publication field or permit number field.</w:t>
            </w:r>
          </w:p>
          <w:p w14:paraId="55BE1710" w14:textId="77777777" w:rsidR="00603E4D" w:rsidRDefault="00590D33" w:rsidP="00603E4D">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 xml:space="preserve">The .mpa account number field remains optional, however if populated it must match the Account Number linked to the permit number. </w:t>
            </w:r>
          </w:p>
          <w:p w14:paraId="78879208" w14:textId="77777777" w:rsidR="00590D33" w:rsidRDefault="00590D33" w:rsidP="00603E4D">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 xml:space="preserve">For Mail Anywhere update the .mpa account number field with the Enterprise Payment Account Number. </w:t>
            </w:r>
          </w:p>
          <w:p w14:paraId="03FA3937" w14:textId="77777777" w:rsidR="00590D33" w:rsidRPr="00603E4D" w:rsidRDefault="00590D33" w:rsidP="00603E4D">
            <w:pPr>
              <w:pStyle w:val="ListParagraph"/>
              <w:numPr>
                <w:ilvl w:val="0"/>
                <w:numId w:val="2"/>
              </w:numPr>
              <w:ind w:left="252" w:hanging="252"/>
              <w:cnfStyle w:val="000000100000" w:firstRow="0" w:lastRow="0" w:firstColumn="0" w:lastColumn="0" w:oddVBand="0" w:evenVBand="0" w:oddHBand="1" w:evenHBand="0" w:firstRowFirstColumn="0" w:firstRowLastColumn="0" w:lastRowFirstColumn="0" w:lastRowLastColumn="0"/>
            </w:pPr>
            <w:r>
              <w:t xml:space="preserve">If you enter information in the CAPS reference ID field this will be sent to the EPS and displayed on transaction reports. </w:t>
            </w:r>
          </w:p>
        </w:tc>
      </w:tr>
      <w:tr w:rsidR="00603E4D" w14:paraId="2F84C50F" w14:textId="77777777" w:rsidTr="002A6518">
        <w:trPr>
          <w:trHeight w:val="1808"/>
        </w:trPr>
        <w:tc>
          <w:tcPr>
            <w:cnfStyle w:val="001000000000" w:firstRow="0" w:lastRow="0" w:firstColumn="1" w:lastColumn="0" w:oddVBand="0" w:evenVBand="0" w:oddHBand="0" w:evenHBand="0" w:firstRowFirstColumn="0" w:firstRowLastColumn="0" w:lastRowFirstColumn="0" w:lastRowLastColumn="0"/>
            <w:tcW w:w="2245" w:type="dxa"/>
          </w:tcPr>
          <w:p w14:paraId="72059169" w14:textId="77777777" w:rsidR="00603E4D" w:rsidRDefault="00603E4D" w:rsidP="0055349F">
            <w:pPr>
              <w:rPr>
                <w:b w:val="0"/>
              </w:rPr>
            </w:pPr>
            <w:r>
              <w:rPr>
                <w:b w:val="0"/>
              </w:rPr>
              <w:t>Mail.XML</w:t>
            </w:r>
          </w:p>
        </w:tc>
        <w:tc>
          <w:tcPr>
            <w:tcW w:w="7105" w:type="dxa"/>
          </w:tcPr>
          <w:p w14:paraId="5AA86C7E" w14:textId="77777777" w:rsidR="00590D33" w:rsidRDefault="00590D33" w:rsidP="00590D33">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Continue entering the permit number or publication number in the existing Permit Number/Publication field.</w:t>
            </w:r>
          </w:p>
          <w:p w14:paraId="0A5707A7" w14:textId="77777777" w:rsidR="00590D33" w:rsidRDefault="00590D33" w:rsidP="00590D33">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 xml:space="preserve">The account number remains optional, however if populated it must match the Account Number linked to the permit number. </w:t>
            </w:r>
          </w:p>
          <w:p w14:paraId="47CD3808" w14:textId="77777777" w:rsidR="00590D33" w:rsidRDefault="00590D33" w:rsidP="00590D33">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 xml:space="preserve">For Mail Anywhere update the payment account number field with the Enterprise Payment Account Number. </w:t>
            </w:r>
          </w:p>
          <w:p w14:paraId="26EB64BF" w14:textId="77777777" w:rsidR="00603E4D" w:rsidRPr="00590D33" w:rsidRDefault="00590D33" w:rsidP="0055349F">
            <w:pPr>
              <w:pStyle w:val="ListParagraph"/>
              <w:numPr>
                <w:ilvl w:val="0"/>
                <w:numId w:val="2"/>
              </w:numPr>
              <w:ind w:left="252" w:hanging="252"/>
              <w:cnfStyle w:val="000000000000" w:firstRow="0" w:lastRow="0" w:firstColumn="0" w:lastColumn="0" w:oddVBand="0" w:evenVBand="0" w:oddHBand="0" w:evenHBand="0" w:firstRowFirstColumn="0" w:firstRowLastColumn="0" w:lastRowFirstColumn="0" w:lastRowLastColumn="0"/>
            </w:pPr>
            <w:r>
              <w:t>If you enter information in the CAPS reference ID field this will be sent to the EPS and displayed on transaction reports.</w:t>
            </w:r>
          </w:p>
        </w:tc>
      </w:tr>
    </w:tbl>
    <w:p w14:paraId="1388A9D7" w14:textId="77777777" w:rsidR="00A7588C" w:rsidRDefault="00A7588C" w:rsidP="00134388">
      <w:pPr>
        <w:spacing w:after="0"/>
        <w:rPr>
          <w:b/>
        </w:rPr>
      </w:pPr>
    </w:p>
    <w:p w14:paraId="7CE86B54" w14:textId="77777777" w:rsidR="00134388" w:rsidRDefault="00134388" w:rsidP="00134388">
      <w:pPr>
        <w:spacing w:after="0"/>
        <w:rPr>
          <w:b/>
          <w:sz w:val="24"/>
          <w:szCs w:val="24"/>
        </w:rPr>
      </w:pPr>
      <w:r w:rsidRPr="00BB1090">
        <w:rPr>
          <w:b/>
        </w:rPr>
        <w:t>What security do we have to prevent unauthorized mailings?</w:t>
      </w:r>
      <w:r w:rsidRPr="00BB1090">
        <w:rPr>
          <w:b/>
          <w:sz w:val="24"/>
          <w:szCs w:val="24"/>
        </w:rPr>
        <w:t xml:space="preserve"> </w:t>
      </w:r>
    </w:p>
    <w:p w14:paraId="7B6A67A1" w14:textId="77777777" w:rsidR="00134388" w:rsidRDefault="00134388" w:rsidP="00134388">
      <w:pPr>
        <w:pStyle w:val="ListParagraph"/>
        <w:numPr>
          <w:ilvl w:val="0"/>
          <w:numId w:val="21"/>
        </w:numPr>
        <w:spacing w:after="0"/>
        <w:rPr>
          <w:szCs w:val="20"/>
        </w:rPr>
      </w:pPr>
      <w:r w:rsidRPr="00BB1090">
        <w:rPr>
          <w:szCs w:val="20"/>
        </w:rPr>
        <w:t>If any unauthorized activity occurs USPS has the ability to suspend the account while researching the suspicious transaction.</w:t>
      </w:r>
    </w:p>
    <w:p w14:paraId="3C167DE8" w14:textId="77777777" w:rsidR="003C0FBD" w:rsidRDefault="003C0FBD" w:rsidP="003C0FBD">
      <w:pPr>
        <w:pStyle w:val="ListParagraph"/>
        <w:spacing w:after="0"/>
        <w:rPr>
          <w:szCs w:val="20"/>
        </w:rPr>
      </w:pPr>
    </w:p>
    <w:p w14:paraId="141FABD7" w14:textId="55816074" w:rsidR="003C0FBD" w:rsidRPr="00D367B7" w:rsidRDefault="003C0FBD" w:rsidP="003C0FBD">
      <w:pPr>
        <w:pStyle w:val="Heading2"/>
      </w:pPr>
      <w:bookmarkStart w:id="22" w:name="_Toc507436859"/>
      <w:r>
        <w:t>What if I’m a PP or CPP</w:t>
      </w:r>
      <w:bookmarkEnd w:id="22"/>
    </w:p>
    <w:p w14:paraId="1E1002A4" w14:textId="77777777" w:rsidR="003C0FBD" w:rsidRDefault="003C0FBD" w:rsidP="003C0FBD">
      <w:pPr>
        <w:spacing w:after="0"/>
        <w:rPr>
          <w:b/>
        </w:rPr>
      </w:pPr>
      <w:r w:rsidRPr="00824CFA">
        <w:rPr>
          <w:b/>
        </w:rPr>
        <w:t>Will I be able to pay for a customer's mailing using their permit while they still pay for their own mailings using their deposit account?</w:t>
      </w:r>
    </w:p>
    <w:p w14:paraId="67421582" w14:textId="77777777" w:rsidR="003C0FBD" w:rsidRDefault="003C0FBD" w:rsidP="003C0FBD">
      <w:pPr>
        <w:pStyle w:val="ListParagraph"/>
        <w:numPr>
          <w:ilvl w:val="0"/>
          <w:numId w:val="2"/>
        </w:numPr>
        <w:spacing w:after="0"/>
      </w:pPr>
      <w:r w:rsidRPr="00824CFA">
        <w:t>Yes</w:t>
      </w:r>
      <w:r>
        <w:t>,</w:t>
      </w:r>
      <w:r w:rsidRPr="00824CFA">
        <w:t xml:space="preserve"> you can continue paying for customer mailings and they can also pay for their own.</w:t>
      </w:r>
    </w:p>
    <w:p w14:paraId="6D400473" w14:textId="77777777" w:rsidR="003C0FBD" w:rsidRDefault="003C0FBD" w:rsidP="003C0FBD">
      <w:pPr>
        <w:spacing w:after="0"/>
      </w:pPr>
    </w:p>
    <w:p w14:paraId="4BF7A304" w14:textId="77777777" w:rsidR="003C0FBD" w:rsidRDefault="003C0FBD" w:rsidP="003C0FBD">
      <w:pPr>
        <w:spacing w:after="0"/>
      </w:pPr>
      <w:r w:rsidRPr="00824CFA">
        <w:rPr>
          <w:b/>
        </w:rPr>
        <w:t>In a combined mailing we have multiple permits.  Some permits owned by the MSP and some owned by the Mail Owner.  As we transition will it be OK to use some permits linked to CAPS and other permits linked to EPA within a mailing?</w:t>
      </w:r>
      <w:r w:rsidRPr="00824CFA">
        <w:t xml:space="preserve"> </w:t>
      </w:r>
    </w:p>
    <w:p w14:paraId="7635B860" w14:textId="77777777" w:rsidR="003C0FBD" w:rsidRPr="003C13E5" w:rsidRDefault="003C0FBD" w:rsidP="003C0FBD">
      <w:pPr>
        <w:pStyle w:val="ListParagraph"/>
        <w:numPr>
          <w:ilvl w:val="0"/>
          <w:numId w:val="2"/>
        </w:numPr>
        <w:spacing w:after="0"/>
      </w:pPr>
      <w:r w:rsidRPr="00824CFA">
        <w:lastRenderedPageBreak/>
        <w:t>Yes, you can have a combination of payment methods in one mailing.</w:t>
      </w:r>
    </w:p>
    <w:p w14:paraId="05EF389C" w14:textId="77777777" w:rsidR="003C0FBD" w:rsidRPr="00824CFA" w:rsidRDefault="003C0FBD" w:rsidP="003C0FBD">
      <w:pPr>
        <w:spacing w:after="0" w:line="240" w:lineRule="auto"/>
      </w:pPr>
    </w:p>
    <w:p w14:paraId="455B645B" w14:textId="77777777" w:rsidR="003C0FBD" w:rsidRPr="00B24DAA" w:rsidRDefault="003C0FBD" w:rsidP="003C0FBD">
      <w:pPr>
        <w:spacing w:after="0" w:line="240" w:lineRule="auto"/>
        <w:rPr>
          <w:b/>
        </w:rPr>
      </w:pPr>
      <w:r w:rsidRPr="00B24DAA">
        <w:rPr>
          <w:b/>
        </w:rPr>
        <w:t>If I am submitting the mail (eDoc submitter), but not the mail owner/permit owner does that permit need to be moved over to EPA if it’s associated with a CAPS account?</w:t>
      </w:r>
    </w:p>
    <w:p w14:paraId="5E25CCED" w14:textId="77777777" w:rsidR="003C0FBD" w:rsidRDefault="003C0FBD" w:rsidP="003C0FBD">
      <w:pPr>
        <w:numPr>
          <w:ilvl w:val="0"/>
          <w:numId w:val="16"/>
        </w:numPr>
        <w:spacing w:after="0" w:line="240" w:lineRule="auto"/>
        <w:contextualSpacing/>
      </w:pPr>
      <w:r w:rsidRPr="00B24DAA">
        <w:t>Yes, the mail owner would have to migrate the permit to EPS. The eDoc submitter does not have to do anything different unless it is for Mail Anywhere.</w:t>
      </w:r>
    </w:p>
    <w:p w14:paraId="6B338014" w14:textId="77777777" w:rsidR="003C0FBD" w:rsidRDefault="003C0FBD" w:rsidP="003C0FBD">
      <w:pPr>
        <w:spacing w:after="0" w:line="240" w:lineRule="auto"/>
        <w:contextualSpacing/>
      </w:pPr>
    </w:p>
    <w:p w14:paraId="31C57341" w14:textId="77777777" w:rsidR="003C0FBD" w:rsidRDefault="003C0FBD" w:rsidP="003C0FBD">
      <w:pPr>
        <w:spacing w:after="0"/>
        <w:rPr>
          <w:b/>
        </w:rPr>
      </w:pPr>
      <w:r w:rsidRPr="00B47C68">
        <w:rPr>
          <w:b/>
        </w:rPr>
        <w:t xml:space="preserve">Will vendors be forced to use one CRID? </w:t>
      </w:r>
    </w:p>
    <w:p w14:paraId="30EF680B" w14:textId="4AB69025" w:rsidR="00134388" w:rsidRPr="00134388" w:rsidRDefault="003C0FBD" w:rsidP="00134388">
      <w:pPr>
        <w:pStyle w:val="ListParagraph"/>
        <w:numPr>
          <w:ilvl w:val="0"/>
          <w:numId w:val="21"/>
        </w:numPr>
        <w:spacing w:after="0"/>
      </w:pPr>
      <w:r w:rsidRPr="00774B92">
        <w:t>Vendors can use multiple CRIDS as they do today.</w:t>
      </w:r>
    </w:p>
    <w:p w14:paraId="6B774656" w14:textId="77777777" w:rsidR="001A6A2F" w:rsidRDefault="001A6A2F" w:rsidP="001A6A2F">
      <w:pPr>
        <w:pStyle w:val="Heading1"/>
      </w:pPr>
      <w:bookmarkStart w:id="23" w:name="_Toc507436860"/>
      <w:r>
        <w:t>Reports</w:t>
      </w:r>
      <w:bookmarkEnd w:id="23"/>
      <w:r>
        <w:t xml:space="preserve"> </w:t>
      </w:r>
    </w:p>
    <w:p w14:paraId="59D23100" w14:textId="77777777" w:rsidR="001A6A2F" w:rsidRPr="007B616A" w:rsidRDefault="001A6A2F" w:rsidP="001A6A2F">
      <w:pPr>
        <w:spacing w:after="0" w:line="240" w:lineRule="auto"/>
        <w:rPr>
          <w:b/>
        </w:rPr>
      </w:pPr>
      <w:r w:rsidRPr="007B616A">
        <w:rPr>
          <w:b/>
        </w:rPr>
        <w:t>What EPS data will be available on the Business Customer Gateway home page?</w:t>
      </w:r>
    </w:p>
    <w:p w14:paraId="6FAEAC3B" w14:textId="77777777" w:rsidR="001A6A2F" w:rsidRDefault="001A6A2F" w:rsidP="001A6A2F">
      <w:pPr>
        <w:pStyle w:val="ListParagraph"/>
        <w:numPr>
          <w:ilvl w:val="0"/>
          <w:numId w:val="2"/>
        </w:numPr>
        <w:spacing w:after="0" w:line="240" w:lineRule="auto"/>
      </w:pPr>
      <w:r>
        <w:t xml:space="preserve">As part of a future enhancement, users will be able to view summary spend data on a specific CRID or Permit from the Business Customer Gateway home page. </w:t>
      </w:r>
    </w:p>
    <w:p w14:paraId="1B124E78" w14:textId="77777777" w:rsidR="001A6A2F" w:rsidRDefault="001A6A2F" w:rsidP="001A6A2F">
      <w:pPr>
        <w:pStyle w:val="ListParagraph"/>
        <w:spacing w:after="0" w:line="240" w:lineRule="auto"/>
        <w:ind w:left="1440"/>
      </w:pPr>
    </w:p>
    <w:p w14:paraId="28590EF6" w14:textId="77777777" w:rsidR="001A6A2F" w:rsidRDefault="001A6A2F" w:rsidP="001A6A2F">
      <w:pPr>
        <w:spacing w:after="0" w:line="240" w:lineRule="auto"/>
      </w:pPr>
      <w:r w:rsidRPr="007B616A">
        <w:rPr>
          <w:b/>
        </w:rPr>
        <w:t>What capabilities will I have for gathering large sets of recurring data?</w:t>
      </w:r>
    </w:p>
    <w:p w14:paraId="7B9FC423" w14:textId="77777777" w:rsidR="001A6A2F" w:rsidRDefault="001A6A2F" w:rsidP="001A6A2F">
      <w:pPr>
        <w:pStyle w:val="ListParagraph"/>
        <w:numPr>
          <w:ilvl w:val="0"/>
          <w:numId w:val="2"/>
        </w:numPr>
        <w:spacing w:after="0" w:line="240" w:lineRule="auto"/>
      </w:pPr>
      <w:r>
        <w:t>A Bulk Data Transfer is planned for a future release, which will allow mailers to choose certain data they want to have pushed to them on a given interval.</w:t>
      </w:r>
    </w:p>
    <w:p w14:paraId="3B346B93" w14:textId="77777777" w:rsidR="001A6A2F" w:rsidRPr="007B616A" w:rsidRDefault="001A6A2F" w:rsidP="001A6A2F">
      <w:pPr>
        <w:pStyle w:val="ListParagraph"/>
        <w:spacing w:after="0" w:line="240" w:lineRule="auto"/>
        <w:ind w:left="0"/>
        <w:rPr>
          <w:b/>
        </w:rPr>
      </w:pPr>
    </w:p>
    <w:p w14:paraId="650FBFCA" w14:textId="77777777" w:rsidR="001A6A2F" w:rsidRPr="007B616A" w:rsidRDefault="001A6A2F" w:rsidP="001A6A2F">
      <w:pPr>
        <w:pStyle w:val="ListParagraph"/>
        <w:spacing w:after="0" w:line="240" w:lineRule="auto"/>
        <w:ind w:left="0"/>
        <w:rPr>
          <w:b/>
        </w:rPr>
      </w:pPr>
      <w:r w:rsidRPr="007B616A">
        <w:rPr>
          <w:b/>
        </w:rPr>
        <w:t>What other future reporting capabilities are planned?</w:t>
      </w:r>
    </w:p>
    <w:p w14:paraId="283D9CF9" w14:textId="77777777" w:rsidR="001A6A2F" w:rsidRDefault="001A6A2F" w:rsidP="001A6A2F">
      <w:pPr>
        <w:pStyle w:val="ListParagraph"/>
        <w:numPr>
          <w:ilvl w:val="0"/>
          <w:numId w:val="2"/>
        </w:numPr>
        <w:spacing w:after="0" w:line="240" w:lineRule="auto"/>
      </w:pPr>
      <w:r>
        <w:t xml:space="preserve">USPS will build a transaction reporting datastore with detailed transaction level data on all EPS and </w:t>
      </w:r>
      <w:r w:rsidRPr="69DC9430">
        <w:rPr>
          <w:i/>
          <w:iCs/>
        </w:rPr>
        <w:t>PostalOne!</w:t>
      </w:r>
      <w:r>
        <w:t xml:space="preserve"> products. This includes EPS transaction data from all EPS source systems as well as </w:t>
      </w:r>
      <w:r w:rsidRPr="69DC9430">
        <w:rPr>
          <w:i/>
          <w:iCs/>
        </w:rPr>
        <w:t>PostalOne!</w:t>
      </w:r>
      <w:r>
        <w:t xml:space="preserve"> detailed postage statement data. Users will be able to view this data through a separate interface that will allow increased capabilities for customized reporting. Full details on the data elements included in the data store will be distributed to mailers as they become available.</w:t>
      </w:r>
    </w:p>
    <w:p w14:paraId="5EBBC835" w14:textId="77777777" w:rsidR="001A6A2F" w:rsidRDefault="001A6A2F" w:rsidP="001A6A2F">
      <w:pPr>
        <w:pStyle w:val="ListParagraph"/>
        <w:spacing w:after="0" w:line="240" w:lineRule="auto"/>
        <w:ind w:left="0"/>
        <w:rPr>
          <w:b/>
        </w:rPr>
      </w:pPr>
    </w:p>
    <w:p w14:paraId="64FC8B98" w14:textId="77777777" w:rsidR="001A6A2F" w:rsidRPr="00CC78CE" w:rsidRDefault="001A6A2F" w:rsidP="001A6A2F">
      <w:pPr>
        <w:pStyle w:val="ListParagraph"/>
        <w:spacing w:after="0" w:line="240" w:lineRule="auto"/>
        <w:ind w:left="0"/>
        <w:rPr>
          <w:b/>
        </w:rPr>
      </w:pPr>
      <w:r w:rsidRPr="00CC78CE">
        <w:rPr>
          <w:b/>
        </w:rPr>
        <w:t>Where does your permit ending balance show in EPS?</w:t>
      </w:r>
    </w:p>
    <w:p w14:paraId="4784271A" w14:textId="77777777" w:rsidR="001A6A2F" w:rsidRDefault="001A6A2F" w:rsidP="001A6A2F">
      <w:pPr>
        <w:pStyle w:val="ListParagraph"/>
        <w:numPr>
          <w:ilvl w:val="0"/>
          <w:numId w:val="2"/>
        </w:numPr>
        <w:spacing w:after="0" w:line="240" w:lineRule="auto"/>
      </w:pPr>
      <w:r>
        <w:t>The ending balance shows on the homepage of EPS when you login. You no longer drill into Transaction Report</w:t>
      </w:r>
      <w:r w:rsidRPr="00CC78CE">
        <w:rPr>
          <w:color w:val="FF0000"/>
        </w:rPr>
        <w:t xml:space="preserve"> </w:t>
      </w:r>
      <w:r>
        <w:t>to see the balance.</w:t>
      </w:r>
      <w:r w:rsidR="003D76FF">
        <w:t xml:space="preserve"> EPS maintains balance at the EPA level rather than at the individual permit.</w:t>
      </w:r>
    </w:p>
    <w:p w14:paraId="33DCE4F7" w14:textId="77777777" w:rsidR="001A6A2F" w:rsidRDefault="001A6A2F" w:rsidP="001A6A2F">
      <w:pPr>
        <w:spacing w:after="0" w:line="240" w:lineRule="auto"/>
      </w:pPr>
    </w:p>
    <w:p w14:paraId="3C48AD60" w14:textId="77777777" w:rsidR="001A6A2F" w:rsidRDefault="001A6A2F" w:rsidP="001A6A2F">
      <w:pPr>
        <w:spacing w:after="0" w:line="240" w:lineRule="auto"/>
        <w:rPr>
          <w:b/>
        </w:rPr>
      </w:pPr>
      <w:r w:rsidRPr="006F103E">
        <w:rPr>
          <w:b/>
        </w:rPr>
        <w:t>How do I print out the EPS report? The report font prints very small and unreadable.</w:t>
      </w:r>
    </w:p>
    <w:p w14:paraId="4B3006F4" w14:textId="77777777" w:rsidR="001A6A2F" w:rsidRDefault="001A6A2F" w:rsidP="001A6A2F">
      <w:pPr>
        <w:pStyle w:val="ListParagraph"/>
        <w:numPr>
          <w:ilvl w:val="0"/>
          <w:numId w:val="2"/>
        </w:numPr>
        <w:spacing w:after="0" w:line="240" w:lineRule="auto"/>
      </w:pPr>
      <w:r w:rsidRPr="006F103E">
        <w:t>In the Print Window</w:t>
      </w:r>
      <w:r>
        <w:t>, select Custom Scale and decrease</w:t>
      </w:r>
      <w:r w:rsidRPr="006F103E">
        <w:t xml:space="preserve"> the percentage until the page is scaled to display </w:t>
      </w:r>
      <w:r>
        <w:t>the report fully on one page.  See images below:</w:t>
      </w:r>
    </w:p>
    <w:p w14:paraId="0C8798A2" w14:textId="77777777" w:rsidR="001A6A2F" w:rsidRDefault="001A6A2F" w:rsidP="001A6A2F">
      <w:pPr>
        <w:spacing w:after="0" w:line="240" w:lineRule="auto"/>
      </w:pPr>
    </w:p>
    <w:p w14:paraId="48F73819" w14:textId="77777777" w:rsidR="001A6A2F" w:rsidRDefault="001A6A2F" w:rsidP="001A6A2F">
      <w:pPr>
        <w:pStyle w:val="ListParagraph"/>
        <w:numPr>
          <w:ilvl w:val="0"/>
          <w:numId w:val="2"/>
        </w:numPr>
        <w:spacing w:after="0" w:line="240" w:lineRule="auto"/>
      </w:pPr>
      <w:r>
        <w:t xml:space="preserve">Below, at 100% scale, part of the report is not in the print window. The scale must be reduced for the report to fit on one page. </w:t>
      </w:r>
    </w:p>
    <w:p w14:paraId="4F2FE83B" w14:textId="77777777" w:rsidR="001A6A2F" w:rsidRDefault="001A6A2F" w:rsidP="001A6A2F">
      <w:pPr>
        <w:jc w:val="center"/>
        <w:rPr>
          <w:color w:val="1F497D"/>
        </w:rPr>
      </w:pPr>
      <w:r>
        <w:rPr>
          <w:noProof/>
        </w:rPr>
        <w:lastRenderedPageBreak/>
        <w:drawing>
          <wp:inline distT="0" distB="0" distL="0" distR="0" wp14:anchorId="01944B6C" wp14:editId="311E2516">
            <wp:extent cx="4040962" cy="3566713"/>
            <wp:effectExtent l="19050" t="19050" r="17145" b="15240"/>
            <wp:docPr id="3" name="Picture 3" descr="cid:image001.png@01D38F88.2601E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F88.2601E9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95544" cy="3614889"/>
                    </a:xfrm>
                    <a:prstGeom prst="rect">
                      <a:avLst/>
                    </a:prstGeom>
                    <a:noFill/>
                    <a:ln>
                      <a:solidFill>
                        <a:schemeClr val="tx1"/>
                      </a:solidFill>
                    </a:ln>
                  </pic:spPr>
                </pic:pic>
              </a:graphicData>
            </a:graphic>
          </wp:inline>
        </w:drawing>
      </w:r>
    </w:p>
    <w:p w14:paraId="7BECEE68" w14:textId="77777777" w:rsidR="001A6A2F" w:rsidRPr="00BD2993" w:rsidRDefault="001A6A2F" w:rsidP="001A6A2F">
      <w:pPr>
        <w:pStyle w:val="ListParagraph"/>
        <w:numPr>
          <w:ilvl w:val="0"/>
          <w:numId w:val="2"/>
        </w:numPr>
      </w:pPr>
      <w:r>
        <w:t>Below</w:t>
      </w:r>
      <w:r w:rsidRPr="00BD2993">
        <w:t xml:space="preserve">, </w:t>
      </w:r>
      <w:r>
        <w:t xml:space="preserve">the scale has been reduced to 78%. The </w:t>
      </w:r>
      <w:r w:rsidRPr="00BD2993">
        <w:t>report</w:t>
      </w:r>
      <w:r>
        <w:t xml:space="preserve"> is</w:t>
      </w:r>
      <w:r w:rsidRPr="00BD2993">
        <w:t xml:space="preserve"> no longer hanging off of the page</w:t>
      </w:r>
      <w:r>
        <w:t xml:space="preserve"> to be printed</w:t>
      </w:r>
      <w:r w:rsidRPr="00BD2993">
        <w:t>. The printed report is bigger and easier to read.</w:t>
      </w:r>
    </w:p>
    <w:p w14:paraId="4B82F6DA" w14:textId="77777777" w:rsidR="001A6A2F" w:rsidRDefault="001A6A2F" w:rsidP="001A6A2F">
      <w:pPr>
        <w:jc w:val="center"/>
      </w:pPr>
      <w:r w:rsidRPr="00BD2993">
        <w:rPr>
          <w:noProof/>
        </w:rPr>
        <w:drawing>
          <wp:inline distT="0" distB="0" distL="0" distR="0" wp14:anchorId="6C8185F7" wp14:editId="3FFD3EA4">
            <wp:extent cx="4108210" cy="3598341"/>
            <wp:effectExtent l="19050" t="19050" r="26035" b="21590"/>
            <wp:docPr id="4" name="Picture 4" descr="cid:image003.png@01D38F8A.9FD8F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38F8A.9FD8F1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39597" cy="3625832"/>
                    </a:xfrm>
                    <a:prstGeom prst="rect">
                      <a:avLst/>
                    </a:prstGeom>
                    <a:noFill/>
                    <a:ln>
                      <a:solidFill>
                        <a:schemeClr val="tx1"/>
                      </a:solidFill>
                    </a:ln>
                  </pic:spPr>
                </pic:pic>
              </a:graphicData>
            </a:graphic>
          </wp:inline>
        </w:drawing>
      </w:r>
    </w:p>
    <w:p w14:paraId="7A44F8C3" w14:textId="77777777" w:rsidR="001A6A2F" w:rsidRDefault="001A6A2F" w:rsidP="001A6A2F">
      <w:pPr>
        <w:jc w:val="center"/>
      </w:pPr>
    </w:p>
    <w:p w14:paraId="43083C70" w14:textId="77777777" w:rsidR="001A6A2F" w:rsidRDefault="001A6A2F" w:rsidP="001A6A2F">
      <w:pPr>
        <w:spacing w:after="0"/>
      </w:pPr>
      <w:r w:rsidRPr="00774B92">
        <w:rPr>
          <w:b/>
        </w:rPr>
        <w:lastRenderedPageBreak/>
        <w:t>Can I limit</w:t>
      </w:r>
      <w:r>
        <w:rPr>
          <w:b/>
        </w:rPr>
        <w:t xml:space="preserve"> what is shown in reports (e.g., </w:t>
      </w:r>
      <w:r w:rsidRPr="00774B92">
        <w:rPr>
          <w:b/>
        </w:rPr>
        <w:t>can I just run a Permit Imprint report)?</w:t>
      </w:r>
      <w:r w:rsidRPr="00774B92">
        <w:t xml:space="preserve"> </w:t>
      </w:r>
    </w:p>
    <w:p w14:paraId="2E03683C" w14:textId="77777777" w:rsidR="001A6A2F" w:rsidRDefault="001A6A2F" w:rsidP="001A6A2F">
      <w:pPr>
        <w:pStyle w:val="ListParagraph"/>
        <w:numPr>
          <w:ilvl w:val="0"/>
          <w:numId w:val="2"/>
        </w:numPr>
        <w:spacing w:after="0"/>
      </w:pPr>
      <w:r w:rsidRPr="00774B92">
        <w:t>The EPS reports do have a filter capability.</w:t>
      </w:r>
    </w:p>
    <w:p w14:paraId="53C28D94" w14:textId="77777777" w:rsidR="001A6A2F" w:rsidRDefault="001A6A2F" w:rsidP="001A6A2F">
      <w:pPr>
        <w:pStyle w:val="ListParagraph"/>
        <w:spacing w:after="0"/>
        <w:ind w:left="1080"/>
      </w:pPr>
    </w:p>
    <w:p w14:paraId="69BE410D" w14:textId="77777777" w:rsidR="001A6A2F" w:rsidRDefault="001A6A2F" w:rsidP="001A6A2F">
      <w:pPr>
        <w:spacing w:after="0"/>
      </w:pPr>
      <w:r w:rsidRPr="00774B92">
        <w:rPr>
          <w:b/>
        </w:rPr>
        <w:t>Will these reports replace the mailing summary reports available on the gateway or in addition to because they are tied directly to the financial side?</w:t>
      </w:r>
      <w:r w:rsidRPr="00774B92">
        <w:t xml:space="preserve"> </w:t>
      </w:r>
    </w:p>
    <w:p w14:paraId="42D28B34" w14:textId="77777777" w:rsidR="001A6A2F" w:rsidRDefault="001A6A2F" w:rsidP="001A6A2F">
      <w:pPr>
        <w:pStyle w:val="ListParagraph"/>
        <w:numPr>
          <w:ilvl w:val="0"/>
          <w:numId w:val="2"/>
        </w:numPr>
        <w:spacing w:after="0"/>
      </w:pPr>
      <w:r>
        <w:t>Both sets of reports will</w:t>
      </w:r>
      <w:r w:rsidRPr="00774B92">
        <w:t xml:space="preserve"> remain in place until a later date at which USPS will consolidate views.</w:t>
      </w:r>
    </w:p>
    <w:p w14:paraId="223330EB" w14:textId="77777777" w:rsidR="001A6A2F" w:rsidRDefault="001A6A2F" w:rsidP="001A6A2F">
      <w:pPr>
        <w:spacing w:after="0"/>
        <w:rPr>
          <w:b/>
        </w:rPr>
      </w:pPr>
    </w:p>
    <w:p w14:paraId="20E877D9" w14:textId="77777777" w:rsidR="001A6A2F" w:rsidRDefault="001A6A2F" w:rsidP="001A6A2F">
      <w:pPr>
        <w:spacing w:after="0"/>
      </w:pPr>
      <w:r w:rsidRPr="00306833">
        <w:rPr>
          <w:b/>
        </w:rPr>
        <w:t>Do the trans</w:t>
      </w:r>
      <w:r>
        <w:rPr>
          <w:b/>
        </w:rPr>
        <w:t>actions reports include the PO B</w:t>
      </w:r>
      <w:r w:rsidRPr="00306833">
        <w:rPr>
          <w:b/>
        </w:rPr>
        <w:t>ox, Caller or permit number as well as city, state?</w:t>
      </w:r>
      <w:r>
        <w:t xml:space="preserve"> </w:t>
      </w:r>
    </w:p>
    <w:p w14:paraId="114A7675" w14:textId="358345A3" w:rsidR="001A6A2F" w:rsidRDefault="001A6A2F" w:rsidP="001A6A2F">
      <w:pPr>
        <w:pStyle w:val="ListParagraph"/>
        <w:numPr>
          <w:ilvl w:val="0"/>
          <w:numId w:val="2"/>
        </w:numPr>
        <w:spacing w:after="0"/>
      </w:pPr>
      <w:r>
        <w:t xml:space="preserve">PO Box or caller is not displayed on transaction history report or PO </w:t>
      </w:r>
      <w:r w:rsidR="003D76FF">
        <w:t xml:space="preserve">Boxes </w:t>
      </w:r>
      <w:r>
        <w:t>Details report.</w:t>
      </w:r>
    </w:p>
    <w:p w14:paraId="70AF29F0" w14:textId="68B5C7CD" w:rsidR="001A6A2F" w:rsidRDefault="001A6A2F" w:rsidP="001A6A2F">
      <w:pPr>
        <w:pStyle w:val="ListParagraph"/>
        <w:numPr>
          <w:ilvl w:val="0"/>
          <w:numId w:val="2"/>
        </w:numPr>
        <w:spacing w:after="0"/>
      </w:pPr>
      <w:r>
        <w:t xml:space="preserve">City/State is displayed on PO </w:t>
      </w:r>
      <w:r w:rsidR="003D76FF">
        <w:t xml:space="preserve">Boxes </w:t>
      </w:r>
      <w:r>
        <w:t xml:space="preserve">Details report.  (Box/caller ID is not assigned until the box is validated in </w:t>
      </w:r>
      <w:r w:rsidR="003D76FF">
        <w:t>WebBATS</w:t>
      </w:r>
      <w:r>
        <w:t>.)</w:t>
      </w:r>
    </w:p>
    <w:p w14:paraId="0AE8C850" w14:textId="5642ABF7" w:rsidR="001A6A2F" w:rsidRDefault="001A6A2F" w:rsidP="001A6A2F">
      <w:pPr>
        <w:pStyle w:val="ListParagraph"/>
        <w:numPr>
          <w:ilvl w:val="0"/>
          <w:numId w:val="2"/>
        </w:numPr>
        <w:spacing w:after="0"/>
      </w:pPr>
      <w:r>
        <w:t xml:space="preserve">For </w:t>
      </w:r>
      <w:r w:rsidRPr="00306833">
        <w:rPr>
          <w:i/>
        </w:rPr>
        <w:t>Po</w:t>
      </w:r>
      <w:r w:rsidR="003D76FF">
        <w:rPr>
          <w:i/>
        </w:rPr>
        <w:t>s</w:t>
      </w:r>
      <w:r w:rsidRPr="00306833">
        <w:rPr>
          <w:i/>
        </w:rPr>
        <w:t>talOne!</w:t>
      </w:r>
      <w:r>
        <w:t xml:space="preserve"> Transactions, the permit number/type/City/State/ZIP are not displayed on the </w:t>
      </w:r>
      <w:r w:rsidR="003D76FF">
        <w:t xml:space="preserve">Transaction History </w:t>
      </w:r>
      <w:r>
        <w:t xml:space="preserve">report.  </w:t>
      </w:r>
    </w:p>
    <w:p w14:paraId="1F595CBD" w14:textId="545EBB97" w:rsidR="001A6A2F" w:rsidRDefault="001A6A2F" w:rsidP="001A6A2F">
      <w:pPr>
        <w:pStyle w:val="ListParagraph"/>
        <w:numPr>
          <w:ilvl w:val="0"/>
          <w:numId w:val="2"/>
        </w:numPr>
        <w:spacing w:after="0"/>
      </w:pPr>
      <w:r>
        <w:t xml:space="preserve">Permit number/type, City/State is displayed on </w:t>
      </w:r>
      <w:r w:rsidR="003D76FF">
        <w:t xml:space="preserve">Mailing Details Report </w:t>
      </w:r>
      <w:r>
        <w:t>for purchases, but not for adjustments, reversals or refunds.</w:t>
      </w:r>
    </w:p>
    <w:p w14:paraId="42477090" w14:textId="77777777" w:rsidR="001A6A2F" w:rsidRDefault="001A6A2F" w:rsidP="001A6A2F">
      <w:pPr>
        <w:spacing w:after="0"/>
      </w:pPr>
    </w:p>
    <w:p w14:paraId="49B61D1A" w14:textId="77777777" w:rsidR="001A6A2F" w:rsidRDefault="001A6A2F" w:rsidP="001A6A2F">
      <w:pPr>
        <w:spacing w:after="0"/>
      </w:pPr>
      <w:r w:rsidRPr="00306833">
        <w:rPr>
          <w:b/>
        </w:rPr>
        <w:t>Is there a way we can put our internal identifiers so we can use the transaction reports to reallocate charges to business units?</w:t>
      </w:r>
      <w:r w:rsidRPr="00306833">
        <w:t xml:space="preserve">  </w:t>
      </w:r>
    </w:p>
    <w:p w14:paraId="6A8751A6" w14:textId="77777777" w:rsidR="001A6A2F" w:rsidRDefault="001A6A2F" w:rsidP="001A6A2F">
      <w:pPr>
        <w:pStyle w:val="ListParagraph"/>
        <w:numPr>
          <w:ilvl w:val="0"/>
          <w:numId w:val="22"/>
        </w:numPr>
        <w:spacing w:after="0"/>
      </w:pPr>
      <w:r w:rsidRPr="00306833">
        <w:t>The accounts can have nicknames associated to them.</w:t>
      </w:r>
    </w:p>
    <w:p w14:paraId="64543A06" w14:textId="77777777" w:rsidR="001A6A2F" w:rsidRDefault="001A6A2F" w:rsidP="001A6A2F">
      <w:pPr>
        <w:spacing w:after="0"/>
      </w:pPr>
    </w:p>
    <w:p w14:paraId="0E42E787" w14:textId="77777777" w:rsidR="001A6A2F" w:rsidRPr="00306833" w:rsidRDefault="001A6A2F" w:rsidP="001A6A2F">
      <w:pPr>
        <w:spacing w:after="0"/>
        <w:rPr>
          <w:b/>
        </w:rPr>
      </w:pPr>
      <w:r w:rsidRPr="00306833">
        <w:rPr>
          <w:b/>
        </w:rPr>
        <w:t>Can the Job</w:t>
      </w:r>
      <w:r>
        <w:rPr>
          <w:b/>
        </w:rPr>
        <w:t xml:space="preserve"> </w:t>
      </w:r>
      <w:r w:rsidRPr="00306833">
        <w:rPr>
          <w:b/>
        </w:rPr>
        <w:t xml:space="preserve">ID (our internal job number, submitted in mail.dat) of a mailing be included in reports? </w:t>
      </w:r>
    </w:p>
    <w:p w14:paraId="37B8D65F" w14:textId="77777777" w:rsidR="001A6A2F" w:rsidRDefault="001A6A2F" w:rsidP="001A6A2F">
      <w:pPr>
        <w:pStyle w:val="ListParagraph"/>
        <w:numPr>
          <w:ilvl w:val="0"/>
          <w:numId w:val="22"/>
        </w:numPr>
        <w:spacing w:after="0"/>
      </w:pPr>
      <w:r>
        <w:t>Job ID is not on the Transaction History Report but it is available on the Mailing Details Report and the Mail Class drill down from the Account Overview page.</w:t>
      </w:r>
    </w:p>
    <w:p w14:paraId="4904DA6B" w14:textId="77777777" w:rsidR="001A6A2F" w:rsidRDefault="001A6A2F" w:rsidP="001A6A2F">
      <w:pPr>
        <w:spacing w:after="0"/>
      </w:pPr>
    </w:p>
    <w:p w14:paraId="5A3C27E4" w14:textId="77777777" w:rsidR="001A6A2F" w:rsidRDefault="001A6A2F" w:rsidP="001A6A2F">
      <w:pPr>
        <w:spacing w:after="0"/>
      </w:pPr>
      <w:r w:rsidRPr="00306833">
        <w:rPr>
          <w:b/>
        </w:rPr>
        <w:t>Are reports customizable?</w:t>
      </w:r>
      <w:r w:rsidRPr="00306833">
        <w:t xml:space="preserve"> </w:t>
      </w:r>
    </w:p>
    <w:p w14:paraId="50D33AAE" w14:textId="77777777" w:rsidR="001A6A2F" w:rsidRDefault="001A6A2F" w:rsidP="001A6A2F">
      <w:pPr>
        <w:pStyle w:val="ListParagraph"/>
        <w:numPr>
          <w:ilvl w:val="0"/>
          <w:numId w:val="22"/>
        </w:numPr>
        <w:spacing w:after="0"/>
      </w:pPr>
      <w:r>
        <w:t>No, but t</w:t>
      </w:r>
      <w:r w:rsidRPr="00306833">
        <w:t>here are capabilities to filter the data.</w:t>
      </w:r>
    </w:p>
    <w:p w14:paraId="527F11C8" w14:textId="77777777" w:rsidR="001A6A2F" w:rsidRDefault="001A6A2F" w:rsidP="001A6A2F">
      <w:pPr>
        <w:spacing w:after="0"/>
      </w:pPr>
    </w:p>
    <w:p w14:paraId="6FDA070F" w14:textId="77777777" w:rsidR="001A6A2F" w:rsidRPr="00B80C65" w:rsidRDefault="001A6A2F" w:rsidP="001A6A2F">
      <w:pPr>
        <w:spacing w:after="0"/>
      </w:pPr>
      <w:r w:rsidRPr="00B80C65">
        <w:rPr>
          <w:b/>
        </w:rPr>
        <w:t>How much transaction history will be retained and available on EPS?</w:t>
      </w:r>
      <w:r w:rsidRPr="00B80C65">
        <w:t xml:space="preserve"> </w:t>
      </w:r>
    </w:p>
    <w:p w14:paraId="1A4DCFC0" w14:textId="77777777" w:rsidR="001A6A2F" w:rsidRDefault="001A6A2F" w:rsidP="001A6A2F">
      <w:pPr>
        <w:pStyle w:val="ListParagraph"/>
        <w:numPr>
          <w:ilvl w:val="0"/>
          <w:numId w:val="22"/>
        </w:numPr>
      </w:pPr>
      <w:r w:rsidRPr="00B80C65">
        <w:t>EPS will retain Transaction History in EPS for 24 months.</w:t>
      </w:r>
    </w:p>
    <w:p w14:paraId="134B9089" w14:textId="77777777" w:rsidR="001B5CF6" w:rsidRPr="001B5CF6" w:rsidRDefault="001B5CF6" w:rsidP="001B5CF6">
      <w:pPr>
        <w:spacing w:after="0" w:line="240" w:lineRule="auto"/>
        <w:rPr>
          <w:b/>
        </w:rPr>
      </w:pPr>
      <w:r w:rsidRPr="001B5CF6">
        <w:rPr>
          <w:b/>
        </w:rPr>
        <w:t>Is the "Transaction History Report" similar to the CAPS transaction display?</w:t>
      </w:r>
    </w:p>
    <w:p w14:paraId="54F49343" w14:textId="77777777" w:rsidR="001B5CF6" w:rsidRDefault="001B5CF6" w:rsidP="001B5CF6">
      <w:pPr>
        <w:pStyle w:val="ListParagraph"/>
        <w:numPr>
          <w:ilvl w:val="0"/>
          <w:numId w:val="22"/>
        </w:numPr>
        <w:spacing w:after="0" w:line="240" w:lineRule="auto"/>
        <w:contextualSpacing w:val="0"/>
      </w:pPr>
      <w:r w:rsidRPr="001B5CF6">
        <w:t>The EPS reports have more detail than the CAPS reports. There is also drill-down functionality within the EPS reports.</w:t>
      </w:r>
    </w:p>
    <w:p w14:paraId="7A2B29FA" w14:textId="77777777" w:rsidR="00235AA7" w:rsidRPr="001B5CF6" w:rsidRDefault="00235AA7" w:rsidP="00235AA7">
      <w:pPr>
        <w:pStyle w:val="ListParagraph"/>
        <w:spacing w:after="0" w:line="240" w:lineRule="auto"/>
        <w:contextualSpacing w:val="0"/>
      </w:pPr>
    </w:p>
    <w:p w14:paraId="6066E6B3" w14:textId="6634ED59" w:rsidR="00235AA7" w:rsidRPr="00235AA7" w:rsidRDefault="00235AA7" w:rsidP="00235AA7">
      <w:pPr>
        <w:spacing w:after="0"/>
        <w:rPr>
          <w:b/>
        </w:rPr>
      </w:pPr>
      <w:r w:rsidRPr="00235AA7">
        <w:rPr>
          <w:b/>
        </w:rPr>
        <w:t xml:space="preserve">How much legacy transaction history will be retained and available in EPS?  </w:t>
      </w:r>
    </w:p>
    <w:p w14:paraId="66AD4548" w14:textId="77777777" w:rsidR="00235AA7" w:rsidRDefault="00235AA7" w:rsidP="007C099E">
      <w:pPr>
        <w:numPr>
          <w:ilvl w:val="0"/>
          <w:numId w:val="29"/>
        </w:numPr>
        <w:spacing w:after="0" w:line="240" w:lineRule="auto"/>
        <w:rPr>
          <w:rFonts w:ascii="Arial" w:eastAsia="Times New Roman" w:hAnsi="Arial" w:cs="Arial"/>
          <w:szCs w:val="20"/>
        </w:rPr>
      </w:pPr>
      <w:r>
        <w:rPr>
          <w:rFonts w:eastAsia="Times New Roman"/>
        </w:rPr>
        <w:t>Legacy CAPS transaction data will not be accessible through EPS</w:t>
      </w:r>
    </w:p>
    <w:p w14:paraId="2047B659" w14:textId="77777777" w:rsidR="00235AA7" w:rsidRPr="00D22295" w:rsidRDefault="00235AA7" w:rsidP="007C099E">
      <w:pPr>
        <w:numPr>
          <w:ilvl w:val="0"/>
          <w:numId w:val="29"/>
        </w:numPr>
        <w:spacing w:after="0" w:line="240" w:lineRule="auto"/>
        <w:rPr>
          <w:rFonts w:ascii="Calibri" w:eastAsia="Times New Roman" w:hAnsi="Calibri" w:cs="Times New Roman"/>
          <w:sz w:val="22"/>
        </w:rPr>
      </w:pPr>
      <w:r>
        <w:rPr>
          <w:rFonts w:eastAsia="Times New Roman"/>
        </w:rPr>
        <w:t>Legacy CAPS transaction data will remain available in CAPS for the current retention period (12 months) from the date of the transaction.</w:t>
      </w:r>
    </w:p>
    <w:p w14:paraId="76008A0A" w14:textId="77777777" w:rsidR="00D22295" w:rsidRDefault="00D22295" w:rsidP="00D22295">
      <w:pPr>
        <w:spacing w:after="0" w:line="240" w:lineRule="auto"/>
        <w:rPr>
          <w:rFonts w:eastAsia="Times New Roman"/>
        </w:rPr>
      </w:pPr>
    </w:p>
    <w:p w14:paraId="2D963136" w14:textId="77777777" w:rsidR="00D22295" w:rsidRPr="00D22295" w:rsidRDefault="00D22295" w:rsidP="00D22295">
      <w:pPr>
        <w:spacing w:after="0"/>
        <w:rPr>
          <w:b/>
        </w:rPr>
      </w:pPr>
      <w:r w:rsidRPr="00D22295">
        <w:rPr>
          <w:b/>
        </w:rPr>
        <w:t>With the drill-down reporting, in the Postage Statement Report will number of pieces be correct to the actual number of pieces for the cost?</w:t>
      </w:r>
    </w:p>
    <w:p w14:paraId="75EAA162" w14:textId="77777777" w:rsidR="00D22295" w:rsidRDefault="00D22295" w:rsidP="007C099E">
      <w:pPr>
        <w:pStyle w:val="ListParagraph"/>
        <w:numPr>
          <w:ilvl w:val="0"/>
          <w:numId w:val="31"/>
        </w:numPr>
        <w:spacing w:after="0" w:line="240" w:lineRule="auto"/>
        <w:contextualSpacing w:val="0"/>
      </w:pPr>
      <w:r>
        <w:t xml:space="preserve">Yes, reports are updated as soon as a transaction is posted in EPS. </w:t>
      </w:r>
    </w:p>
    <w:p w14:paraId="7FEF286A" w14:textId="77777777" w:rsidR="00F31E37" w:rsidRDefault="00F31E37" w:rsidP="00F31E37">
      <w:pPr>
        <w:spacing w:after="0" w:line="240" w:lineRule="auto"/>
      </w:pPr>
    </w:p>
    <w:p w14:paraId="56CCEC8F" w14:textId="77777777" w:rsidR="00F31E37" w:rsidRPr="00F31E37" w:rsidRDefault="00F31E37" w:rsidP="00F31E37">
      <w:pPr>
        <w:spacing w:after="0" w:line="240" w:lineRule="auto"/>
        <w:rPr>
          <w:b/>
        </w:rPr>
      </w:pPr>
      <w:r w:rsidRPr="00F31E37">
        <w:rPr>
          <w:b/>
        </w:rPr>
        <w:t xml:space="preserve">In CAPS, there is a reference field where we can enter a job ID # so we know how to allocate the postage. Is there still a reference field that will be available on the EPS reports? </w:t>
      </w:r>
    </w:p>
    <w:p w14:paraId="18FEB644" w14:textId="0E9C0225" w:rsidR="00F31E37" w:rsidRDefault="00F31E37" w:rsidP="007C099E">
      <w:pPr>
        <w:pStyle w:val="ListParagraph"/>
        <w:numPr>
          <w:ilvl w:val="0"/>
          <w:numId w:val="31"/>
        </w:numPr>
        <w:spacing w:after="0" w:line="240" w:lineRule="auto"/>
      </w:pPr>
      <w:r>
        <w:t>Anywhere with a reference field linking to a CAPS account you will have to change this to the EPA number</w:t>
      </w:r>
    </w:p>
    <w:p w14:paraId="0DBC9CAB" w14:textId="77777777" w:rsidR="00D22295" w:rsidRDefault="00D22295" w:rsidP="00D22295">
      <w:pPr>
        <w:spacing w:after="0" w:line="240" w:lineRule="auto"/>
        <w:rPr>
          <w:rFonts w:ascii="Calibri" w:eastAsia="Times New Roman" w:hAnsi="Calibri" w:cs="Times New Roman"/>
          <w:sz w:val="22"/>
        </w:rPr>
      </w:pPr>
    </w:p>
    <w:p w14:paraId="2850EC06" w14:textId="77777777" w:rsidR="00235AA7" w:rsidRDefault="00235AA7" w:rsidP="001B5CF6"/>
    <w:p w14:paraId="7CC57754" w14:textId="77777777" w:rsidR="00754484" w:rsidRDefault="00754484" w:rsidP="00754484">
      <w:pPr>
        <w:spacing w:after="0" w:line="240" w:lineRule="auto"/>
      </w:pPr>
      <w:bookmarkStart w:id="24" w:name="_GoBack"/>
      <w:bookmarkEnd w:id="24"/>
    </w:p>
    <w:p w14:paraId="3E7FD29E" w14:textId="77777777" w:rsidR="00754484" w:rsidRDefault="00754484" w:rsidP="00754484">
      <w:pPr>
        <w:spacing w:after="0" w:line="240" w:lineRule="auto"/>
      </w:pPr>
    </w:p>
    <w:sectPr w:rsidR="00754484" w:rsidSect="00B57FC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4CAE" w14:textId="77777777" w:rsidR="00B25EA9" w:rsidRDefault="00B25EA9" w:rsidP="00C816BB">
      <w:pPr>
        <w:spacing w:after="0" w:line="240" w:lineRule="auto"/>
      </w:pPr>
      <w:r>
        <w:separator/>
      </w:r>
    </w:p>
  </w:endnote>
  <w:endnote w:type="continuationSeparator" w:id="0">
    <w:p w14:paraId="75DB99E4" w14:textId="77777777" w:rsidR="00B25EA9" w:rsidRDefault="00B25EA9" w:rsidP="00C8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74C3" w14:textId="4E72B919" w:rsidR="00B25EA9" w:rsidRDefault="00B25EA9">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6/6/2018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7486F" w:rsidRPr="0077486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D1D3BB2" w14:textId="77777777" w:rsidR="00B25EA9" w:rsidRDefault="00B25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BAC07" w14:textId="77777777" w:rsidR="00B25EA9" w:rsidRDefault="00B25EA9" w:rsidP="00C816BB">
      <w:pPr>
        <w:spacing w:after="0" w:line="240" w:lineRule="auto"/>
      </w:pPr>
      <w:r>
        <w:separator/>
      </w:r>
    </w:p>
  </w:footnote>
  <w:footnote w:type="continuationSeparator" w:id="0">
    <w:p w14:paraId="6FBD0DD2" w14:textId="77777777" w:rsidR="00B25EA9" w:rsidRDefault="00B25EA9" w:rsidP="00C81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4B1"/>
    <w:multiLevelType w:val="hybridMultilevel"/>
    <w:tmpl w:val="D792758E"/>
    <w:lvl w:ilvl="0" w:tplc="4F4465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1D49A8"/>
    <w:multiLevelType w:val="hybridMultilevel"/>
    <w:tmpl w:val="B01E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90436"/>
    <w:multiLevelType w:val="hybridMultilevel"/>
    <w:tmpl w:val="6FAA464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F4870"/>
    <w:multiLevelType w:val="hybridMultilevel"/>
    <w:tmpl w:val="2012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77851"/>
    <w:multiLevelType w:val="hybridMultilevel"/>
    <w:tmpl w:val="6FA8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704521"/>
    <w:multiLevelType w:val="hybridMultilevel"/>
    <w:tmpl w:val="62B4E78C"/>
    <w:lvl w:ilvl="0" w:tplc="D8FCD10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C7949"/>
    <w:multiLevelType w:val="hybridMultilevel"/>
    <w:tmpl w:val="53A08F6E"/>
    <w:lvl w:ilvl="0" w:tplc="11A8ABB8">
      <w:start w:val="1"/>
      <w:numFmt w:val="bullet"/>
      <w:lvlText w:val="•"/>
      <w:lvlJc w:val="left"/>
      <w:pPr>
        <w:tabs>
          <w:tab w:val="num" w:pos="720"/>
        </w:tabs>
        <w:ind w:left="720" w:hanging="360"/>
      </w:pPr>
      <w:rPr>
        <w:rFonts w:ascii="Arial" w:hAnsi="Arial" w:hint="default"/>
      </w:rPr>
    </w:lvl>
    <w:lvl w:ilvl="1" w:tplc="4A52948C" w:tentative="1">
      <w:start w:val="1"/>
      <w:numFmt w:val="bullet"/>
      <w:lvlText w:val="•"/>
      <w:lvlJc w:val="left"/>
      <w:pPr>
        <w:tabs>
          <w:tab w:val="num" w:pos="1440"/>
        </w:tabs>
        <w:ind w:left="1440" w:hanging="360"/>
      </w:pPr>
      <w:rPr>
        <w:rFonts w:ascii="Arial" w:hAnsi="Arial" w:hint="default"/>
      </w:rPr>
    </w:lvl>
    <w:lvl w:ilvl="2" w:tplc="4A842014" w:tentative="1">
      <w:start w:val="1"/>
      <w:numFmt w:val="bullet"/>
      <w:lvlText w:val="•"/>
      <w:lvlJc w:val="left"/>
      <w:pPr>
        <w:tabs>
          <w:tab w:val="num" w:pos="2160"/>
        </w:tabs>
        <w:ind w:left="2160" w:hanging="360"/>
      </w:pPr>
      <w:rPr>
        <w:rFonts w:ascii="Arial" w:hAnsi="Arial" w:hint="default"/>
      </w:rPr>
    </w:lvl>
    <w:lvl w:ilvl="3" w:tplc="1C2AE604" w:tentative="1">
      <w:start w:val="1"/>
      <w:numFmt w:val="bullet"/>
      <w:lvlText w:val="•"/>
      <w:lvlJc w:val="left"/>
      <w:pPr>
        <w:tabs>
          <w:tab w:val="num" w:pos="2880"/>
        </w:tabs>
        <w:ind w:left="2880" w:hanging="360"/>
      </w:pPr>
      <w:rPr>
        <w:rFonts w:ascii="Arial" w:hAnsi="Arial" w:hint="default"/>
      </w:rPr>
    </w:lvl>
    <w:lvl w:ilvl="4" w:tplc="BCF6D642" w:tentative="1">
      <w:start w:val="1"/>
      <w:numFmt w:val="bullet"/>
      <w:lvlText w:val="•"/>
      <w:lvlJc w:val="left"/>
      <w:pPr>
        <w:tabs>
          <w:tab w:val="num" w:pos="3600"/>
        </w:tabs>
        <w:ind w:left="3600" w:hanging="360"/>
      </w:pPr>
      <w:rPr>
        <w:rFonts w:ascii="Arial" w:hAnsi="Arial" w:hint="default"/>
      </w:rPr>
    </w:lvl>
    <w:lvl w:ilvl="5" w:tplc="5B5E79FC" w:tentative="1">
      <w:start w:val="1"/>
      <w:numFmt w:val="bullet"/>
      <w:lvlText w:val="•"/>
      <w:lvlJc w:val="left"/>
      <w:pPr>
        <w:tabs>
          <w:tab w:val="num" w:pos="4320"/>
        </w:tabs>
        <w:ind w:left="4320" w:hanging="360"/>
      </w:pPr>
      <w:rPr>
        <w:rFonts w:ascii="Arial" w:hAnsi="Arial" w:hint="default"/>
      </w:rPr>
    </w:lvl>
    <w:lvl w:ilvl="6" w:tplc="24064ADE" w:tentative="1">
      <w:start w:val="1"/>
      <w:numFmt w:val="bullet"/>
      <w:lvlText w:val="•"/>
      <w:lvlJc w:val="left"/>
      <w:pPr>
        <w:tabs>
          <w:tab w:val="num" w:pos="5040"/>
        </w:tabs>
        <w:ind w:left="5040" w:hanging="360"/>
      </w:pPr>
      <w:rPr>
        <w:rFonts w:ascii="Arial" w:hAnsi="Arial" w:hint="default"/>
      </w:rPr>
    </w:lvl>
    <w:lvl w:ilvl="7" w:tplc="8DD46990" w:tentative="1">
      <w:start w:val="1"/>
      <w:numFmt w:val="bullet"/>
      <w:lvlText w:val="•"/>
      <w:lvlJc w:val="left"/>
      <w:pPr>
        <w:tabs>
          <w:tab w:val="num" w:pos="5760"/>
        </w:tabs>
        <w:ind w:left="5760" w:hanging="360"/>
      </w:pPr>
      <w:rPr>
        <w:rFonts w:ascii="Arial" w:hAnsi="Arial" w:hint="default"/>
      </w:rPr>
    </w:lvl>
    <w:lvl w:ilvl="8" w:tplc="427E48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C74C19"/>
    <w:multiLevelType w:val="hybridMultilevel"/>
    <w:tmpl w:val="0546A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05BC4"/>
    <w:multiLevelType w:val="hybridMultilevel"/>
    <w:tmpl w:val="662862B6"/>
    <w:lvl w:ilvl="0" w:tplc="DCC292BA">
      <w:numFmt w:val="bullet"/>
      <w:lvlText w:val=""/>
      <w:lvlJc w:val="left"/>
      <w:pPr>
        <w:ind w:left="360" w:hanging="360"/>
      </w:pPr>
      <w:rPr>
        <w:rFonts w:ascii="Symbol" w:eastAsiaTheme="minorHAnsi" w:hAnsi="Symbol" w:cstheme="minorBidi"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42F17"/>
    <w:multiLevelType w:val="hybridMultilevel"/>
    <w:tmpl w:val="97367422"/>
    <w:lvl w:ilvl="0" w:tplc="04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0" w15:restartNumberingAfterBreak="0">
    <w:nsid w:val="1FB75C39"/>
    <w:multiLevelType w:val="hybridMultilevel"/>
    <w:tmpl w:val="B448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B74B8"/>
    <w:multiLevelType w:val="hybridMultilevel"/>
    <w:tmpl w:val="B69C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B1439C"/>
    <w:multiLevelType w:val="hybridMultilevel"/>
    <w:tmpl w:val="D2B28DE0"/>
    <w:lvl w:ilvl="0" w:tplc="DCC292BA">
      <w:numFmt w:val="bullet"/>
      <w:lvlText w:val=""/>
      <w:lvlJc w:val="left"/>
      <w:pPr>
        <w:ind w:left="360" w:hanging="360"/>
      </w:pPr>
      <w:rPr>
        <w:rFonts w:ascii="Symbol" w:eastAsiaTheme="minorHAnsi" w:hAnsi="Symbol" w:cstheme="minorBidi"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CC52D3"/>
    <w:multiLevelType w:val="hybridMultilevel"/>
    <w:tmpl w:val="7B00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D52DFE"/>
    <w:multiLevelType w:val="hybridMultilevel"/>
    <w:tmpl w:val="5628D870"/>
    <w:lvl w:ilvl="0" w:tplc="DCC292BA">
      <w:numFmt w:val="bullet"/>
      <w:lvlText w:val=""/>
      <w:lvlJc w:val="left"/>
      <w:pPr>
        <w:ind w:left="720" w:hanging="360"/>
      </w:pPr>
      <w:rPr>
        <w:rFonts w:ascii="Symbol" w:eastAsiaTheme="minorHAnsi"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60B2A"/>
    <w:multiLevelType w:val="hybridMultilevel"/>
    <w:tmpl w:val="6E84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55A30"/>
    <w:multiLevelType w:val="hybridMultilevel"/>
    <w:tmpl w:val="DE7CE9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E1FF8"/>
    <w:multiLevelType w:val="hybridMultilevel"/>
    <w:tmpl w:val="75943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A722F"/>
    <w:multiLevelType w:val="hybridMultilevel"/>
    <w:tmpl w:val="80E0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B06D48"/>
    <w:multiLevelType w:val="hybridMultilevel"/>
    <w:tmpl w:val="8D0C6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B15FFE"/>
    <w:multiLevelType w:val="hybridMultilevel"/>
    <w:tmpl w:val="7098F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904ED5"/>
    <w:multiLevelType w:val="hybridMultilevel"/>
    <w:tmpl w:val="82D6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FA4A36"/>
    <w:multiLevelType w:val="hybridMultilevel"/>
    <w:tmpl w:val="5AB42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B061C1"/>
    <w:multiLevelType w:val="hybridMultilevel"/>
    <w:tmpl w:val="AC72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E536DD"/>
    <w:multiLevelType w:val="hybridMultilevel"/>
    <w:tmpl w:val="1B10A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AF1AED"/>
    <w:multiLevelType w:val="hybridMultilevel"/>
    <w:tmpl w:val="80DE36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61380D"/>
    <w:multiLevelType w:val="hybridMultilevel"/>
    <w:tmpl w:val="1D6E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B196602"/>
    <w:multiLevelType w:val="hybridMultilevel"/>
    <w:tmpl w:val="59160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23952D6"/>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3001587"/>
    <w:multiLevelType w:val="hybridMultilevel"/>
    <w:tmpl w:val="0352CE3A"/>
    <w:lvl w:ilvl="0" w:tplc="DCC292BA">
      <w:numFmt w:val="bullet"/>
      <w:lvlText w:val=""/>
      <w:lvlJc w:val="left"/>
      <w:pPr>
        <w:ind w:left="360" w:hanging="360"/>
      </w:pPr>
      <w:rPr>
        <w:rFonts w:ascii="Symbol" w:eastAsiaTheme="minorHAnsi" w:hAnsi="Symbol" w:cstheme="minorBidi"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7E43BA"/>
    <w:multiLevelType w:val="hybridMultilevel"/>
    <w:tmpl w:val="FEB0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C55B90"/>
    <w:multiLevelType w:val="hybridMultilevel"/>
    <w:tmpl w:val="E6AA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62D1F"/>
    <w:multiLevelType w:val="hybridMultilevel"/>
    <w:tmpl w:val="A9B2B7C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8F52162"/>
    <w:multiLevelType w:val="hybridMultilevel"/>
    <w:tmpl w:val="D9460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D365F34"/>
    <w:multiLevelType w:val="hybridMultilevel"/>
    <w:tmpl w:val="1F182660"/>
    <w:lvl w:ilvl="0" w:tplc="DCC292BA">
      <w:numFmt w:val="bullet"/>
      <w:lvlText w:val=""/>
      <w:lvlJc w:val="left"/>
      <w:pPr>
        <w:ind w:left="1080" w:hanging="360"/>
      </w:pPr>
      <w:rPr>
        <w:rFonts w:ascii="Symbol" w:eastAsiaTheme="minorHAnsi" w:hAnsi="Symbol" w:cstheme="minorBidi"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D1400F"/>
    <w:multiLevelType w:val="hybridMultilevel"/>
    <w:tmpl w:val="DFCE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
  </w:num>
  <w:num w:numId="4">
    <w:abstractNumId w:val="10"/>
  </w:num>
  <w:num w:numId="5">
    <w:abstractNumId w:val="16"/>
  </w:num>
  <w:num w:numId="6">
    <w:abstractNumId w:val="35"/>
  </w:num>
  <w:num w:numId="7">
    <w:abstractNumId w:val="5"/>
  </w:num>
  <w:num w:numId="8">
    <w:abstractNumId w:val="14"/>
  </w:num>
  <w:num w:numId="9">
    <w:abstractNumId w:val="34"/>
  </w:num>
  <w:num w:numId="10">
    <w:abstractNumId w:val="12"/>
  </w:num>
  <w:num w:numId="11">
    <w:abstractNumId w:val="29"/>
  </w:num>
  <w:num w:numId="12">
    <w:abstractNumId w:val="8"/>
  </w:num>
  <w:num w:numId="13">
    <w:abstractNumId w:val="17"/>
  </w:num>
  <w:num w:numId="14">
    <w:abstractNumId w:val="21"/>
  </w:num>
  <w:num w:numId="15">
    <w:abstractNumId w:val="13"/>
  </w:num>
  <w:num w:numId="16">
    <w:abstractNumId w:val="25"/>
  </w:num>
  <w:num w:numId="17">
    <w:abstractNumId w:val="6"/>
  </w:num>
  <w:num w:numId="18">
    <w:abstractNumId w:val="2"/>
  </w:num>
  <w:num w:numId="19">
    <w:abstractNumId w:val="7"/>
  </w:num>
  <w:num w:numId="20">
    <w:abstractNumId w:val="31"/>
  </w:num>
  <w:num w:numId="21">
    <w:abstractNumId w:val="3"/>
  </w:num>
  <w:num w:numId="22">
    <w:abstractNumId w:val="15"/>
  </w:num>
  <w:num w:numId="23">
    <w:abstractNumId w:val="3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num>
  <w:num w:numId="26">
    <w:abstractNumId w:val="9"/>
  </w:num>
  <w:num w:numId="27">
    <w:abstractNumId w:val="22"/>
  </w:num>
  <w:num w:numId="28">
    <w:abstractNumId w:val="26"/>
  </w:num>
  <w:num w:numId="29">
    <w:abstractNumId w:val="33"/>
  </w:num>
  <w:num w:numId="30">
    <w:abstractNumId w:val="4"/>
  </w:num>
  <w:num w:numId="31">
    <w:abstractNumId w:val="20"/>
  </w:num>
  <w:num w:numId="32">
    <w:abstractNumId w:val="19"/>
  </w:num>
  <w:num w:numId="33">
    <w:abstractNumId w:val="18"/>
  </w:num>
  <w:num w:numId="34">
    <w:abstractNumId w:val="24"/>
  </w:num>
  <w:num w:numId="35">
    <w:abstractNumId w:val="11"/>
  </w:num>
  <w:num w:numId="36">
    <w:abstractNumId w:val="11"/>
  </w:num>
  <w:num w:numId="37">
    <w:abstractNumId w:val="27"/>
  </w:num>
  <w:num w:numId="38">
    <w:abstractNumId w:val="23"/>
  </w:num>
  <w:num w:numId="39">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5E"/>
    <w:rsid w:val="0001407E"/>
    <w:rsid w:val="00015A5E"/>
    <w:rsid w:val="00061EAA"/>
    <w:rsid w:val="00066828"/>
    <w:rsid w:val="000B181B"/>
    <w:rsid w:val="000C004F"/>
    <w:rsid w:val="000C6AF6"/>
    <w:rsid w:val="000E61E6"/>
    <w:rsid w:val="00101344"/>
    <w:rsid w:val="001033B8"/>
    <w:rsid w:val="001118F6"/>
    <w:rsid w:val="00134388"/>
    <w:rsid w:val="00166936"/>
    <w:rsid w:val="00173E3B"/>
    <w:rsid w:val="00183546"/>
    <w:rsid w:val="00184954"/>
    <w:rsid w:val="00184E1F"/>
    <w:rsid w:val="001A6A2F"/>
    <w:rsid w:val="001B1853"/>
    <w:rsid w:val="001B5CF6"/>
    <w:rsid w:val="001B62C3"/>
    <w:rsid w:val="001C2578"/>
    <w:rsid w:val="001D4AE6"/>
    <w:rsid w:val="001F4E35"/>
    <w:rsid w:val="001F6689"/>
    <w:rsid w:val="002318C7"/>
    <w:rsid w:val="00235AA7"/>
    <w:rsid w:val="00263510"/>
    <w:rsid w:val="00280608"/>
    <w:rsid w:val="00284644"/>
    <w:rsid w:val="00284D5F"/>
    <w:rsid w:val="00297B88"/>
    <w:rsid w:val="002A6518"/>
    <w:rsid w:val="002B0B81"/>
    <w:rsid w:val="002C4EA5"/>
    <w:rsid w:val="002E4B84"/>
    <w:rsid w:val="002F18CA"/>
    <w:rsid w:val="002F3224"/>
    <w:rsid w:val="00302EFD"/>
    <w:rsid w:val="00306833"/>
    <w:rsid w:val="00317D2E"/>
    <w:rsid w:val="003539C1"/>
    <w:rsid w:val="00377D82"/>
    <w:rsid w:val="00392076"/>
    <w:rsid w:val="003B00C3"/>
    <w:rsid w:val="003B3406"/>
    <w:rsid w:val="003C0FBD"/>
    <w:rsid w:val="003C13E5"/>
    <w:rsid w:val="003D0698"/>
    <w:rsid w:val="003D76FF"/>
    <w:rsid w:val="003E48B5"/>
    <w:rsid w:val="003F2EAB"/>
    <w:rsid w:val="003F4D24"/>
    <w:rsid w:val="004152A3"/>
    <w:rsid w:val="004179F4"/>
    <w:rsid w:val="004246E4"/>
    <w:rsid w:val="00433EE1"/>
    <w:rsid w:val="00434636"/>
    <w:rsid w:val="00453BBF"/>
    <w:rsid w:val="0046128C"/>
    <w:rsid w:val="0048430E"/>
    <w:rsid w:val="00494E6F"/>
    <w:rsid w:val="004E217E"/>
    <w:rsid w:val="004E6AAE"/>
    <w:rsid w:val="00516E17"/>
    <w:rsid w:val="00546E33"/>
    <w:rsid w:val="0055297A"/>
    <w:rsid w:val="0055349F"/>
    <w:rsid w:val="005571AE"/>
    <w:rsid w:val="00574CFD"/>
    <w:rsid w:val="00590D33"/>
    <w:rsid w:val="005C3775"/>
    <w:rsid w:val="005E07C7"/>
    <w:rsid w:val="005E30BE"/>
    <w:rsid w:val="005F6562"/>
    <w:rsid w:val="00603E4D"/>
    <w:rsid w:val="00610DF0"/>
    <w:rsid w:val="006123B6"/>
    <w:rsid w:val="00612F99"/>
    <w:rsid w:val="00616505"/>
    <w:rsid w:val="00672997"/>
    <w:rsid w:val="00677688"/>
    <w:rsid w:val="006778B8"/>
    <w:rsid w:val="00691637"/>
    <w:rsid w:val="00694D1D"/>
    <w:rsid w:val="006A600A"/>
    <w:rsid w:val="006B226B"/>
    <w:rsid w:val="006D001A"/>
    <w:rsid w:val="006D3713"/>
    <w:rsid w:val="006F103E"/>
    <w:rsid w:val="00706C32"/>
    <w:rsid w:val="00730046"/>
    <w:rsid w:val="0074260A"/>
    <w:rsid w:val="00753DF9"/>
    <w:rsid w:val="00754484"/>
    <w:rsid w:val="007629EF"/>
    <w:rsid w:val="00765112"/>
    <w:rsid w:val="00765EA1"/>
    <w:rsid w:val="0077486F"/>
    <w:rsid w:val="00774B92"/>
    <w:rsid w:val="00775241"/>
    <w:rsid w:val="0079082B"/>
    <w:rsid w:val="00791595"/>
    <w:rsid w:val="007A0159"/>
    <w:rsid w:val="007A2132"/>
    <w:rsid w:val="007B2B94"/>
    <w:rsid w:val="007B616A"/>
    <w:rsid w:val="007C099E"/>
    <w:rsid w:val="007D0BA4"/>
    <w:rsid w:val="008005E7"/>
    <w:rsid w:val="00813AB5"/>
    <w:rsid w:val="008249B1"/>
    <w:rsid w:val="00824CFA"/>
    <w:rsid w:val="00837B2B"/>
    <w:rsid w:val="00852973"/>
    <w:rsid w:val="00852C3B"/>
    <w:rsid w:val="0085756F"/>
    <w:rsid w:val="00863720"/>
    <w:rsid w:val="00863865"/>
    <w:rsid w:val="00874BBF"/>
    <w:rsid w:val="0089142F"/>
    <w:rsid w:val="008A5B63"/>
    <w:rsid w:val="008A5D85"/>
    <w:rsid w:val="008A772D"/>
    <w:rsid w:val="008C0A5A"/>
    <w:rsid w:val="008E1A04"/>
    <w:rsid w:val="008E6183"/>
    <w:rsid w:val="0090686D"/>
    <w:rsid w:val="0091178F"/>
    <w:rsid w:val="00916298"/>
    <w:rsid w:val="00924768"/>
    <w:rsid w:val="0093138F"/>
    <w:rsid w:val="00943DEF"/>
    <w:rsid w:val="00961DD3"/>
    <w:rsid w:val="00964CCE"/>
    <w:rsid w:val="0097048C"/>
    <w:rsid w:val="00970F57"/>
    <w:rsid w:val="009A0C26"/>
    <w:rsid w:val="009A2C6E"/>
    <w:rsid w:val="009B1631"/>
    <w:rsid w:val="00A051BB"/>
    <w:rsid w:val="00A219C2"/>
    <w:rsid w:val="00A21BAC"/>
    <w:rsid w:val="00A3338B"/>
    <w:rsid w:val="00A35097"/>
    <w:rsid w:val="00A43061"/>
    <w:rsid w:val="00A50D56"/>
    <w:rsid w:val="00A55368"/>
    <w:rsid w:val="00A7588C"/>
    <w:rsid w:val="00AC1103"/>
    <w:rsid w:val="00AC6EBD"/>
    <w:rsid w:val="00AD4B09"/>
    <w:rsid w:val="00AE0F67"/>
    <w:rsid w:val="00AF44F0"/>
    <w:rsid w:val="00B10B96"/>
    <w:rsid w:val="00B24DAA"/>
    <w:rsid w:val="00B25EA9"/>
    <w:rsid w:val="00B30CFF"/>
    <w:rsid w:val="00B46397"/>
    <w:rsid w:val="00B47C68"/>
    <w:rsid w:val="00B57FC3"/>
    <w:rsid w:val="00B67ABF"/>
    <w:rsid w:val="00B80C65"/>
    <w:rsid w:val="00B97E77"/>
    <w:rsid w:val="00BB1090"/>
    <w:rsid w:val="00BB1B40"/>
    <w:rsid w:val="00BB1E55"/>
    <w:rsid w:val="00BC685E"/>
    <w:rsid w:val="00BC7339"/>
    <w:rsid w:val="00BD2993"/>
    <w:rsid w:val="00BE0F4E"/>
    <w:rsid w:val="00BE6898"/>
    <w:rsid w:val="00C02255"/>
    <w:rsid w:val="00C22ED0"/>
    <w:rsid w:val="00C30230"/>
    <w:rsid w:val="00C477D8"/>
    <w:rsid w:val="00C672E3"/>
    <w:rsid w:val="00C816BB"/>
    <w:rsid w:val="00C834BF"/>
    <w:rsid w:val="00C91CA8"/>
    <w:rsid w:val="00CA6726"/>
    <w:rsid w:val="00CA728E"/>
    <w:rsid w:val="00CC15E8"/>
    <w:rsid w:val="00CC78CE"/>
    <w:rsid w:val="00CD25B9"/>
    <w:rsid w:val="00CD43E9"/>
    <w:rsid w:val="00CD450D"/>
    <w:rsid w:val="00CD524D"/>
    <w:rsid w:val="00D01AA0"/>
    <w:rsid w:val="00D05033"/>
    <w:rsid w:val="00D060BD"/>
    <w:rsid w:val="00D07CCD"/>
    <w:rsid w:val="00D22295"/>
    <w:rsid w:val="00D31401"/>
    <w:rsid w:val="00D34682"/>
    <w:rsid w:val="00D367B7"/>
    <w:rsid w:val="00D82BE5"/>
    <w:rsid w:val="00D863A5"/>
    <w:rsid w:val="00D931DA"/>
    <w:rsid w:val="00D9532E"/>
    <w:rsid w:val="00DA1A6F"/>
    <w:rsid w:val="00DA51DF"/>
    <w:rsid w:val="00DA7BF0"/>
    <w:rsid w:val="00DB2814"/>
    <w:rsid w:val="00DB3CF9"/>
    <w:rsid w:val="00DE44E3"/>
    <w:rsid w:val="00E26BE0"/>
    <w:rsid w:val="00E26F0C"/>
    <w:rsid w:val="00E40205"/>
    <w:rsid w:val="00E469EE"/>
    <w:rsid w:val="00E915CE"/>
    <w:rsid w:val="00EA08BF"/>
    <w:rsid w:val="00EA418E"/>
    <w:rsid w:val="00EB6A00"/>
    <w:rsid w:val="00EC2B37"/>
    <w:rsid w:val="00ED228F"/>
    <w:rsid w:val="00EE6113"/>
    <w:rsid w:val="00EF67BF"/>
    <w:rsid w:val="00F01348"/>
    <w:rsid w:val="00F31E37"/>
    <w:rsid w:val="00F36D12"/>
    <w:rsid w:val="00F5043D"/>
    <w:rsid w:val="00F66DBC"/>
    <w:rsid w:val="00F81FF6"/>
    <w:rsid w:val="00FA2452"/>
    <w:rsid w:val="00FB2C10"/>
    <w:rsid w:val="00FE7484"/>
    <w:rsid w:val="00FF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D22C"/>
  <w15:docId w15:val="{27E9F63D-7B71-4859-8291-EF09F978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7E"/>
    <w:pPr>
      <w:spacing w:after="160" w:line="259" w:lineRule="auto"/>
    </w:pPr>
    <w:rPr>
      <w:sz w:val="20"/>
    </w:rPr>
  </w:style>
  <w:style w:type="paragraph" w:styleId="Heading1">
    <w:name w:val="heading 1"/>
    <w:basedOn w:val="Normal"/>
    <w:next w:val="Normal"/>
    <w:link w:val="Heading1Char"/>
    <w:uiPriority w:val="9"/>
    <w:qFormat/>
    <w:rsid w:val="008E6183"/>
    <w:pPr>
      <w:keepNext/>
      <w:keepLines/>
      <w:numPr>
        <w:numId w:val="1"/>
      </w:numPr>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8E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5A5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5A5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5A5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15A5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5A5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15A5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5A5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183"/>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8E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5A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15A5E"/>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015A5E"/>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015A5E"/>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015A5E"/>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015A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5A5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15A5E"/>
    <w:pPr>
      <w:ind w:left="720"/>
      <w:contextualSpacing/>
    </w:pPr>
  </w:style>
  <w:style w:type="character" w:styleId="Hyperlink">
    <w:name w:val="Hyperlink"/>
    <w:basedOn w:val="DefaultParagraphFont"/>
    <w:uiPriority w:val="99"/>
    <w:unhideWhenUsed/>
    <w:rsid w:val="00015A5E"/>
    <w:rPr>
      <w:color w:val="0563C1" w:themeColor="hyperlink"/>
      <w:u w:val="single"/>
    </w:rPr>
  </w:style>
  <w:style w:type="character" w:styleId="CommentReference">
    <w:name w:val="annotation reference"/>
    <w:basedOn w:val="DefaultParagraphFont"/>
    <w:uiPriority w:val="99"/>
    <w:semiHidden/>
    <w:unhideWhenUsed/>
    <w:rsid w:val="00015A5E"/>
    <w:rPr>
      <w:sz w:val="16"/>
      <w:szCs w:val="16"/>
    </w:rPr>
  </w:style>
  <w:style w:type="paragraph" w:styleId="CommentText">
    <w:name w:val="annotation text"/>
    <w:basedOn w:val="Normal"/>
    <w:link w:val="CommentTextChar"/>
    <w:uiPriority w:val="99"/>
    <w:unhideWhenUsed/>
    <w:rsid w:val="00015A5E"/>
    <w:pPr>
      <w:spacing w:line="240" w:lineRule="auto"/>
    </w:pPr>
    <w:rPr>
      <w:szCs w:val="20"/>
    </w:rPr>
  </w:style>
  <w:style w:type="character" w:customStyle="1" w:styleId="CommentTextChar">
    <w:name w:val="Comment Text Char"/>
    <w:basedOn w:val="DefaultParagraphFont"/>
    <w:link w:val="CommentText"/>
    <w:uiPriority w:val="99"/>
    <w:rsid w:val="00015A5E"/>
    <w:rPr>
      <w:sz w:val="20"/>
      <w:szCs w:val="20"/>
    </w:rPr>
  </w:style>
  <w:style w:type="paragraph" w:styleId="BalloonText">
    <w:name w:val="Balloon Text"/>
    <w:basedOn w:val="Normal"/>
    <w:link w:val="BalloonTextChar"/>
    <w:uiPriority w:val="99"/>
    <w:semiHidden/>
    <w:unhideWhenUsed/>
    <w:rsid w:val="00015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5E"/>
    <w:rPr>
      <w:rFonts w:ascii="Segoe UI" w:hAnsi="Segoe UI" w:cs="Segoe UI"/>
      <w:sz w:val="18"/>
      <w:szCs w:val="18"/>
    </w:rPr>
  </w:style>
  <w:style w:type="paragraph" w:styleId="TOCHeading">
    <w:name w:val="TOC Heading"/>
    <w:basedOn w:val="Heading1"/>
    <w:next w:val="Normal"/>
    <w:uiPriority w:val="39"/>
    <w:semiHidden/>
    <w:unhideWhenUsed/>
    <w:qFormat/>
    <w:rsid w:val="004E6AAE"/>
    <w:pPr>
      <w:spacing w:before="480" w:line="276" w:lineRule="auto"/>
      <w:outlineLvl w:val="9"/>
    </w:pPr>
    <w:rPr>
      <w:b/>
      <w:bCs/>
      <w:szCs w:val="28"/>
      <w:lang w:eastAsia="ja-JP"/>
    </w:rPr>
  </w:style>
  <w:style w:type="paragraph" w:styleId="TOC2">
    <w:name w:val="toc 2"/>
    <w:basedOn w:val="Normal"/>
    <w:next w:val="Normal"/>
    <w:autoRedefine/>
    <w:uiPriority w:val="39"/>
    <w:unhideWhenUsed/>
    <w:qFormat/>
    <w:rsid w:val="004E6AAE"/>
    <w:pPr>
      <w:spacing w:after="100"/>
      <w:ind w:left="220"/>
    </w:pPr>
  </w:style>
  <w:style w:type="paragraph" w:styleId="TOC1">
    <w:name w:val="toc 1"/>
    <w:basedOn w:val="Normal"/>
    <w:next w:val="Normal"/>
    <w:autoRedefine/>
    <w:uiPriority w:val="39"/>
    <w:unhideWhenUsed/>
    <w:qFormat/>
    <w:rsid w:val="004E6AAE"/>
    <w:pPr>
      <w:spacing w:after="100"/>
    </w:pPr>
  </w:style>
  <w:style w:type="paragraph" w:styleId="TOC3">
    <w:name w:val="toc 3"/>
    <w:basedOn w:val="Normal"/>
    <w:next w:val="Normal"/>
    <w:autoRedefine/>
    <w:uiPriority w:val="39"/>
    <w:unhideWhenUsed/>
    <w:qFormat/>
    <w:rsid w:val="004E6AAE"/>
    <w:pPr>
      <w:spacing w:after="100" w:line="276" w:lineRule="auto"/>
      <w:ind w:left="440"/>
    </w:pPr>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3B3406"/>
    <w:rPr>
      <w:b/>
      <w:bCs/>
    </w:rPr>
  </w:style>
  <w:style w:type="character" w:customStyle="1" w:styleId="CommentSubjectChar">
    <w:name w:val="Comment Subject Char"/>
    <w:basedOn w:val="CommentTextChar"/>
    <w:link w:val="CommentSubject"/>
    <w:uiPriority w:val="99"/>
    <w:semiHidden/>
    <w:rsid w:val="003B3406"/>
    <w:rPr>
      <w:b/>
      <w:bCs/>
      <w:sz w:val="20"/>
      <w:szCs w:val="20"/>
    </w:rPr>
  </w:style>
  <w:style w:type="paragraph" w:styleId="Header">
    <w:name w:val="header"/>
    <w:basedOn w:val="Normal"/>
    <w:link w:val="HeaderChar"/>
    <w:uiPriority w:val="99"/>
    <w:unhideWhenUsed/>
    <w:rsid w:val="00C81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6BB"/>
    <w:rPr>
      <w:sz w:val="20"/>
    </w:rPr>
  </w:style>
  <w:style w:type="paragraph" w:styleId="Footer">
    <w:name w:val="footer"/>
    <w:basedOn w:val="Normal"/>
    <w:link w:val="FooterChar"/>
    <w:uiPriority w:val="99"/>
    <w:unhideWhenUsed/>
    <w:rsid w:val="00C81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6BB"/>
    <w:rPr>
      <w:sz w:val="20"/>
    </w:rPr>
  </w:style>
  <w:style w:type="table" w:styleId="TableGrid">
    <w:name w:val="Table Grid"/>
    <w:basedOn w:val="TableNormal"/>
    <w:uiPriority w:val="39"/>
    <w:rsid w:val="00C0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28F"/>
    <w:rPr>
      <w:sz w:val="20"/>
    </w:rPr>
  </w:style>
  <w:style w:type="table" w:customStyle="1" w:styleId="GridTable4-Accent11">
    <w:name w:val="Grid Table 4 - Accent 11"/>
    <w:basedOn w:val="TableNormal"/>
    <w:uiPriority w:val="49"/>
    <w:rsid w:val="00603E4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1">
    <w:name w:val="Grid Table 5 Dark - Accent 51"/>
    <w:basedOn w:val="TableNormal"/>
    <w:uiPriority w:val="50"/>
    <w:rsid w:val="00603E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1">
    <w:name w:val="Grid Table 4 - Accent 51"/>
    <w:basedOn w:val="TableNormal"/>
    <w:uiPriority w:val="49"/>
    <w:rsid w:val="00603E4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lainText">
    <w:name w:val="Plain Text"/>
    <w:basedOn w:val="Normal"/>
    <w:link w:val="PlainTextChar"/>
    <w:uiPriority w:val="99"/>
    <w:semiHidden/>
    <w:unhideWhenUsed/>
    <w:rsid w:val="00166936"/>
    <w:pPr>
      <w:spacing w:after="0" w:line="240" w:lineRule="auto"/>
    </w:pPr>
    <w:rPr>
      <w:rFonts w:ascii="Calibri" w:hAnsi="Calibri" w:cs="Times New Roman"/>
      <w:sz w:val="22"/>
    </w:rPr>
  </w:style>
  <w:style w:type="character" w:customStyle="1" w:styleId="PlainTextChar">
    <w:name w:val="Plain Text Char"/>
    <w:basedOn w:val="DefaultParagraphFont"/>
    <w:link w:val="PlainText"/>
    <w:uiPriority w:val="99"/>
    <w:semiHidden/>
    <w:rsid w:val="0016693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250">
      <w:bodyDiv w:val="1"/>
      <w:marLeft w:val="0"/>
      <w:marRight w:val="0"/>
      <w:marTop w:val="0"/>
      <w:marBottom w:val="0"/>
      <w:divBdr>
        <w:top w:val="none" w:sz="0" w:space="0" w:color="auto"/>
        <w:left w:val="none" w:sz="0" w:space="0" w:color="auto"/>
        <w:bottom w:val="none" w:sz="0" w:space="0" w:color="auto"/>
        <w:right w:val="none" w:sz="0" w:space="0" w:color="auto"/>
      </w:divBdr>
    </w:div>
    <w:div w:id="58527346">
      <w:bodyDiv w:val="1"/>
      <w:marLeft w:val="0"/>
      <w:marRight w:val="0"/>
      <w:marTop w:val="0"/>
      <w:marBottom w:val="0"/>
      <w:divBdr>
        <w:top w:val="none" w:sz="0" w:space="0" w:color="auto"/>
        <w:left w:val="none" w:sz="0" w:space="0" w:color="auto"/>
        <w:bottom w:val="none" w:sz="0" w:space="0" w:color="auto"/>
        <w:right w:val="none" w:sz="0" w:space="0" w:color="auto"/>
      </w:divBdr>
    </w:div>
    <w:div w:id="87432823">
      <w:bodyDiv w:val="1"/>
      <w:marLeft w:val="0"/>
      <w:marRight w:val="0"/>
      <w:marTop w:val="0"/>
      <w:marBottom w:val="0"/>
      <w:divBdr>
        <w:top w:val="none" w:sz="0" w:space="0" w:color="auto"/>
        <w:left w:val="none" w:sz="0" w:space="0" w:color="auto"/>
        <w:bottom w:val="none" w:sz="0" w:space="0" w:color="auto"/>
        <w:right w:val="none" w:sz="0" w:space="0" w:color="auto"/>
      </w:divBdr>
    </w:div>
    <w:div w:id="118380630">
      <w:bodyDiv w:val="1"/>
      <w:marLeft w:val="0"/>
      <w:marRight w:val="0"/>
      <w:marTop w:val="0"/>
      <w:marBottom w:val="0"/>
      <w:divBdr>
        <w:top w:val="none" w:sz="0" w:space="0" w:color="auto"/>
        <w:left w:val="none" w:sz="0" w:space="0" w:color="auto"/>
        <w:bottom w:val="none" w:sz="0" w:space="0" w:color="auto"/>
        <w:right w:val="none" w:sz="0" w:space="0" w:color="auto"/>
      </w:divBdr>
    </w:div>
    <w:div w:id="145709460">
      <w:bodyDiv w:val="1"/>
      <w:marLeft w:val="0"/>
      <w:marRight w:val="0"/>
      <w:marTop w:val="0"/>
      <w:marBottom w:val="0"/>
      <w:divBdr>
        <w:top w:val="none" w:sz="0" w:space="0" w:color="auto"/>
        <w:left w:val="none" w:sz="0" w:space="0" w:color="auto"/>
        <w:bottom w:val="none" w:sz="0" w:space="0" w:color="auto"/>
        <w:right w:val="none" w:sz="0" w:space="0" w:color="auto"/>
      </w:divBdr>
    </w:div>
    <w:div w:id="147402756">
      <w:bodyDiv w:val="1"/>
      <w:marLeft w:val="0"/>
      <w:marRight w:val="0"/>
      <w:marTop w:val="0"/>
      <w:marBottom w:val="0"/>
      <w:divBdr>
        <w:top w:val="none" w:sz="0" w:space="0" w:color="auto"/>
        <w:left w:val="none" w:sz="0" w:space="0" w:color="auto"/>
        <w:bottom w:val="none" w:sz="0" w:space="0" w:color="auto"/>
        <w:right w:val="none" w:sz="0" w:space="0" w:color="auto"/>
      </w:divBdr>
    </w:div>
    <w:div w:id="174882164">
      <w:bodyDiv w:val="1"/>
      <w:marLeft w:val="0"/>
      <w:marRight w:val="0"/>
      <w:marTop w:val="0"/>
      <w:marBottom w:val="0"/>
      <w:divBdr>
        <w:top w:val="none" w:sz="0" w:space="0" w:color="auto"/>
        <w:left w:val="none" w:sz="0" w:space="0" w:color="auto"/>
        <w:bottom w:val="none" w:sz="0" w:space="0" w:color="auto"/>
        <w:right w:val="none" w:sz="0" w:space="0" w:color="auto"/>
      </w:divBdr>
    </w:div>
    <w:div w:id="186916348">
      <w:bodyDiv w:val="1"/>
      <w:marLeft w:val="0"/>
      <w:marRight w:val="0"/>
      <w:marTop w:val="0"/>
      <w:marBottom w:val="0"/>
      <w:divBdr>
        <w:top w:val="none" w:sz="0" w:space="0" w:color="auto"/>
        <w:left w:val="none" w:sz="0" w:space="0" w:color="auto"/>
        <w:bottom w:val="none" w:sz="0" w:space="0" w:color="auto"/>
        <w:right w:val="none" w:sz="0" w:space="0" w:color="auto"/>
      </w:divBdr>
    </w:div>
    <w:div w:id="192501025">
      <w:bodyDiv w:val="1"/>
      <w:marLeft w:val="0"/>
      <w:marRight w:val="0"/>
      <w:marTop w:val="0"/>
      <w:marBottom w:val="0"/>
      <w:divBdr>
        <w:top w:val="none" w:sz="0" w:space="0" w:color="auto"/>
        <w:left w:val="none" w:sz="0" w:space="0" w:color="auto"/>
        <w:bottom w:val="none" w:sz="0" w:space="0" w:color="auto"/>
        <w:right w:val="none" w:sz="0" w:space="0" w:color="auto"/>
      </w:divBdr>
    </w:div>
    <w:div w:id="204408597">
      <w:bodyDiv w:val="1"/>
      <w:marLeft w:val="0"/>
      <w:marRight w:val="0"/>
      <w:marTop w:val="0"/>
      <w:marBottom w:val="0"/>
      <w:divBdr>
        <w:top w:val="none" w:sz="0" w:space="0" w:color="auto"/>
        <w:left w:val="none" w:sz="0" w:space="0" w:color="auto"/>
        <w:bottom w:val="none" w:sz="0" w:space="0" w:color="auto"/>
        <w:right w:val="none" w:sz="0" w:space="0" w:color="auto"/>
      </w:divBdr>
    </w:div>
    <w:div w:id="236978623">
      <w:bodyDiv w:val="1"/>
      <w:marLeft w:val="0"/>
      <w:marRight w:val="0"/>
      <w:marTop w:val="0"/>
      <w:marBottom w:val="0"/>
      <w:divBdr>
        <w:top w:val="none" w:sz="0" w:space="0" w:color="auto"/>
        <w:left w:val="none" w:sz="0" w:space="0" w:color="auto"/>
        <w:bottom w:val="none" w:sz="0" w:space="0" w:color="auto"/>
        <w:right w:val="none" w:sz="0" w:space="0" w:color="auto"/>
      </w:divBdr>
    </w:div>
    <w:div w:id="268393940">
      <w:bodyDiv w:val="1"/>
      <w:marLeft w:val="0"/>
      <w:marRight w:val="0"/>
      <w:marTop w:val="0"/>
      <w:marBottom w:val="0"/>
      <w:divBdr>
        <w:top w:val="none" w:sz="0" w:space="0" w:color="auto"/>
        <w:left w:val="none" w:sz="0" w:space="0" w:color="auto"/>
        <w:bottom w:val="none" w:sz="0" w:space="0" w:color="auto"/>
        <w:right w:val="none" w:sz="0" w:space="0" w:color="auto"/>
      </w:divBdr>
    </w:div>
    <w:div w:id="294262276">
      <w:bodyDiv w:val="1"/>
      <w:marLeft w:val="0"/>
      <w:marRight w:val="0"/>
      <w:marTop w:val="0"/>
      <w:marBottom w:val="0"/>
      <w:divBdr>
        <w:top w:val="none" w:sz="0" w:space="0" w:color="auto"/>
        <w:left w:val="none" w:sz="0" w:space="0" w:color="auto"/>
        <w:bottom w:val="none" w:sz="0" w:space="0" w:color="auto"/>
        <w:right w:val="none" w:sz="0" w:space="0" w:color="auto"/>
      </w:divBdr>
    </w:div>
    <w:div w:id="404569120">
      <w:bodyDiv w:val="1"/>
      <w:marLeft w:val="0"/>
      <w:marRight w:val="0"/>
      <w:marTop w:val="0"/>
      <w:marBottom w:val="0"/>
      <w:divBdr>
        <w:top w:val="none" w:sz="0" w:space="0" w:color="auto"/>
        <w:left w:val="none" w:sz="0" w:space="0" w:color="auto"/>
        <w:bottom w:val="none" w:sz="0" w:space="0" w:color="auto"/>
        <w:right w:val="none" w:sz="0" w:space="0" w:color="auto"/>
      </w:divBdr>
      <w:divsChild>
        <w:div w:id="1331787835">
          <w:marLeft w:val="446"/>
          <w:marRight w:val="0"/>
          <w:marTop w:val="0"/>
          <w:marBottom w:val="0"/>
          <w:divBdr>
            <w:top w:val="none" w:sz="0" w:space="0" w:color="auto"/>
            <w:left w:val="none" w:sz="0" w:space="0" w:color="auto"/>
            <w:bottom w:val="none" w:sz="0" w:space="0" w:color="auto"/>
            <w:right w:val="none" w:sz="0" w:space="0" w:color="auto"/>
          </w:divBdr>
        </w:div>
      </w:divsChild>
    </w:div>
    <w:div w:id="407315341">
      <w:bodyDiv w:val="1"/>
      <w:marLeft w:val="0"/>
      <w:marRight w:val="0"/>
      <w:marTop w:val="0"/>
      <w:marBottom w:val="0"/>
      <w:divBdr>
        <w:top w:val="none" w:sz="0" w:space="0" w:color="auto"/>
        <w:left w:val="none" w:sz="0" w:space="0" w:color="auto"/>
        <w:bottom w:val="none" w:sz="0" w:space="0" w:color="auto"/>
        <w:right w:val="none" w:sz="0" w:space="0" w:color="auto"/>
      </w:divBdr>
    </w:div>
    <w:div w:id="503084221">
      <w:bodyDiv w:val="1"/>
      <w:marLeft w:val="0"/>
      <w:marRight w:val="0"/>
      <w:marTop w:val="0"/>
      <w:marBottom w:val="0"/>
      <w:divBdr>
        <w:top w:val="none" w:sz="0" w:space="0" w:color="auto"/>
        <w:left w:val="none" w:sz="0" w:space="0" w:color="auto"/>
        <w:bottom w:val="none" w:sz="0" w:space="0" w:color="auto"/>
        <w:right w:val="none" w:sz="0" w:space="0" w:color="auto"/>
      </w:divBdr>
      <w:divsChild>
        <w:div w:id="271519822">
          <w:marLeft w:val="446"/>
          <w:marRight w:val="0"/>
          <w:marTop w:val="0"/>
          <w:marBottom w:val="0"/>
          <w:divBdr>
            <w:top w:val="none" w:sz="0" w:space="0" w:color="auto"/>
            <w:left w:val="none" w:sz="0" w:space="0" w:color="auto"/>
            <w:bottom w:val="none" w:sz="0" w:space="0" w:color="auto"/>
            <w:right w:val="none" w:sz="0" w:space="0" w:color="auto"/>
          </w:divBdr>
        </w:div>
        <w:div w:id="1883400747">
          <w:marLeft w:val="446"/>
          <w:marRight w:val="0"/>
          <w:marTop w:val="0"/>
          <w:marBottom w:val="0"/>
          <w:divBdr>
            <w:top w:val="none" w:sz="0" w:space="0" w:color="auto"/>
            <w:left w:val="none" w:sz="0" w:space="0" w:color="auto"/>
            <w:bottom w:val="none" w:sz="0" w:space="0" w:color="auto"/>
            <w:right w:val="none" w:sz="0" w:space="0" w:color="auto"/>
          </w:divBdr>
        </w:div>
        <w:div w:id="1486245110">
          <w:marLeft w:val="446"/>
          <w:marRight w:val="0"/>
          <w:marTop w:val="0"/>
          <w:marBottom w:val="0"/>
          <w:divBdr>
            <w:top w:val="none" w:sz="0" w:space="0" w:color="auto"/>
            <w:left w:val="none" w:sz="0" w:space="0" w:color="auto"/>
            <w:bottom w:val="none" w:sz="0" w:space="0" w:color="auto"/>
            <w:right w:val="none" w:sz="0" w:space="0" w:color="auto"/>
          </w:divBdr>
        </w:div>
        <w:div w:id="261380324">
          <w:marLeft w:val="446"/>
          <w:marRight w:val="0"/>
          <w:marTop w:val="0"/>
          <w:marBottom w:val="0"/>
          <w:divBdr>
            <w:top w:val="none" w:sz="0" w:space="0" w:color="auto"/>
            <w:left w:val="none" w:sz="0" w:space="0" w:color="auto"/>
            <w:bottom w:val="none" w:sz="0" w:space="0" w:color="auto"/>
            <w:right w:val="none" w:sz="0" w:space="0" w:color="auto"/>
          </w:divBdr>
        </w:div>
        <w:div w:id="1550074119">
          <w:marLeft w:val="446"/>
          <w:marRight w:val="0"/>
          <w:marTop w:val="0"/>
          <w:marBottom w:val="0"/>
          <w:divBdr>
            <w:top w:val="none" w:sz="0" w:space="0" w:color="auto"/>
            <w:left w:val="none" w:sz="0" w:space="0" w:color="auto"/>
            <w:bottom w:val="none" w:sz="0" w:space="0" w:color="auto"/>
            <w:right w:val="none" w:sz="0" w:space="0" w:color="auto"/>
          </w:divBdr>
        </w:div>
        <w:div w:id="76904724">
          <w:marLeft w:val="446"/>
          <w:marRight w:val="0"/>
          <w:marTop w:val="0"/>
          <w:marBottom w:val="0"/>
          <w:divBdr>
            <w:top w:val="none" w:sz="0" w:space="0" w:color="auto"/>
            <w:left w:val="none" w:sz="0" w:space="0" w:color="auto"/>
            <w:bottom w:val="none" w:sz="0" w:space="0" w:color="auto"/>
            <w:right w:val="none" w:sz="0" w:space="0" w:color="auto"/>
          </w:divBdr>
        </w:div>
        <w:div w:id="1470510975">
          <w:marLeft w:val="446"/>
          <w:marRight w:val="0"/>
          <w:marTop w:val="0"/>
          <w:marBottom w:val="0"/>
          <w:divBdr>
            <w:top w:val="none" w:sz="0" w:space="0" w:color="auto"/>
            <w:left w:val="none" w:sz="0" w:space="0" w:color="auto"/>
            <w:bottom w:val="none" w:sz="0" w:space="0" w:color="auto"/>
            <w:right w:val="none" w:sz="0" w:space="0" w:color="auto"/>
          </w:divBdr>
        </w:div>
        <w:div w:id="1880974818">
          <w:marLeft w:val="446"/>
          <w:marRight w:val="0"/>
          <w:marTop w:val="0"/>
          <w:marBottom w:val="0"/>
          <w:divBdr>
            <w:top w:val="none" w:sz="0" w:space="0" w:color="auto"/>
            <w:left w:val="none" w:sz="0" w:space="0" w:color="auto"/>
            <w:bottom w:val="none" w:sz="0" w:space="0" w:color="auto"/>
            <w:right w:val="none" w:sz="0" w:space="0" w:color="auto"/>
          </w:divBdr>
        </w:div>
      </w:divsChild>
    </w:div>
    <w:div w:id="537552997">
      <w:bodyDiv w:val="1"/>
      <w:marLeft w:val="0"/>
      <w:marRight w:val="0"/>
      <w:marTop w:val="0"/>
      <w:marBottom w:val="0"/>
      <w:divBdr>
        <w:top w:val="none" w:sz="0" w:space="0" w:color="auto"/>
        <w:left w:val="none" w:sz="0" w:space="0" w:color="auto"/>
        <w:bottom w:val="none" w:sz="0" w:space="0" w:color="auto"/>
        <w:right w:val="none" w:sz="0" w:space="0" w:color="auto"/>
      </w:divBdr>
      <w:divsChild>
        <w:div w:id="272632747">
          <w:marLeft w:val="446"/>
          <w:marRight w:val="0"/>
          <w:marTop w:val="0"/>
          <w:marBottom w:val="0"/>
          <w:divBdr>
            <w:top w:val="none" w:sz="0" w:space="0" w:color="auto"/>
            <w:left w:val="none" w:sz="0" w:space="0" w:color="auto"/>
            <w:bottom w:val="none" w:sz="0" w:space="0" w:color="auto"/>
            <w:right w:val="none" w:sz="0" w:space="0" w:color="auto"/>
          </w:divBdr>
        </w:div>
      </w:divsChild>
    </w:div>
    <w:div w:id="626005272">
      <w:bodyDiv w:val="1"/>
      <w:marLeft w:val="0"/>
      <w:marRight w:val="0"/>
      <w:marTop w:val="0"/>
      <w:marBottom w:val="0"/>
      <w:divBdr>
        <w:top w:val="none" w:sz="0" w:space="0" w:color="auto"/>
        <w:left w:val="none" w:sz="0" w:space="0" w:color="auto"/>
        <w:bottom w:val="none" w:sz="0" w:space="0" w:color="auto"/>
        <w:right w:val="none" w:sz="0" w:space="0" w:color="auto"/>
      </w:divBdr>
    </w:div>
    <w:div w:id="640234070">
      <w:bodyDiv w:val="1"/>
      <w:marLeft w:val="0"/>
      <w:marRight w:val="0"/>
      <w:marTop w:val="0"/>
      <w:marBottom w:val="0"/>
      <w:divBdr>
        <w:top w:val="none" w:sz="0" w:space="0" w:color="auto"/>
        <w:left w:val="none" w:sz="0" w:space="0" w:color="auto"/>
        <w:bottom w:val="none" w:sz="0" w:space="0" w:color="auto"/>
        <w:right w:val="none" w:sz="0" w:space="0" w:color="auto"/>
      </w:divBdr>
    </w:div>
    <w:div w:id="661084811">
      <w:bodyDiv w:val="1"/>
      <w:marLeft w:val="0"/>
      <w:marRight w:val="0"/>
      <w:marTop w:val="0"/>
      <w:marBottom w:val="0"/>
      <w:divBdr>
        <w:top w:val="none" w:sz="0" w:space="0" w:color="auto"/>
        <w:left w:val="none" w:sz="0" w:space="0" w:color="auto"/>
        <w:bottom w:val="none" w:sz="0" w:space="0" w:color="auto"/>
        <w:right w:val="none" w:sz="0" w:space="0" w:color="auto"/>
      </w:divBdr>
    </w:div>
    <w:div w:id="661661346">
      <w:bodyDiv w:val="1"/>
      <w:marLeft w:val="0"/>
      <w:marRight w:val="0"/>
      <w:marTop w:val="0"/>
      <w:marBottom w:val="0"/>
      <w:divBdr>
        <w:top w:val="none" w:sz="0" w:space="0" w:color="auto"/>
        <w:left w:val="none" w:sz="0" w:space="0" w:color="auto"/>
        <w:bottom w:val="none" w:sz="0" w:space="0" w:color="auto"/>
        <w:right w:val="none" w:sz="0" w:space="0" w:color="auto"/>
      </w:divBdr>
    </w:div>
    <w:div w:id="664161889">
      <w:bodyDiv w:val="1"/>
      <w:marLeft w:val="0"/>
      <w:marRight w:val="0"/>
      <w:marTop w:val="0"/>
      <w:marBottom w:val="0"/>
      <w:divBdr>
        <w:top w:val="none" w:sz="0" w:space="0" w:color="auto"/>
        <w:left w:val="none" w:sz="0" w:space="0" w:color="auto"/>
        <w:bottom w:val="none" w:sz="0" w:space="0" w:color="auto"/>
        <w:right w:val="none" w:sz="0" w:space="0" w:color="auto"/>
      </w:divBdr>
    </w:div>
    <w:div w:id="676153226">
      <w:bodyDiv w:val="1"/>
      <w:marLeft w:val="0"/>
      <w:marRight w:val="0"/>
      <w:marTop w:val="0"/>
      <w:marBottom w:val="0"/>
      <w:divBdr>
        <w:top w:val="none" w:sz="0" w:space="0" w:color="auto"/>
        <w:left w:val="none" w:sz="0" w:space="0" w:color="auto"/>
        <w:bottom w:val="none" w:sz="0" w:space="0" w:color="auto"/>
        <w:right w:val="none" w:sz="0" w:space="0" w:color="auto"/>
      </w:divBdr>
    </w:div>
    <w:div w:id="700087217">
      <w:bodyDiv w:val="1"/>
      <w:marLeft w:val="0"/>
      <w:marRight w:val="0"/>
      <w:marTop w:val="0"/>
      <w:marBottom w:val="0"/>
      <w:divBdr>
        <w:top w:val="none" w:sz="0" w:space="0" w:color="auto"/>
        <w:left w:val="none" w:sz="0" w:space="0" w:color="auto"/>
        <w:bottom w:val="none" w:sz="0" w:space="0" w:color="auto"/>
        <w:right w:val="none" w:sz="0" w:space="0" w:color="auto"/>
      </w:divBdr>
    </w:div>
    <w:div w:id="764813443">
      <w:bodyDiv w:val="1"/>
      <w:marLeft w:val="0"/>
      <w:marRight w:val="0"/>
      <w:marTop w:val="0"/>
      <w:marBottom w:val="0"/>
      <w:divBdr>
        <w:top w:val="none" w:sz="0" w:space="0" w:color="auto"/>
        <w:left w:val="none" w:sz="0" w:space="0" w:color="auto"/>
        <w:bottom w:val="none" w:sz="0" w:space="0" w:color="auto"/>
        <w:right w:val="none" w:sz="0" w:space="0" w:color="auto"/>
      </w:divBdr>
    </w:div>
    <w:div w:id="765266957">
      <w:bodyDiv w:val="1"/>
      <w:marLeft w:val="0"/>
      <w:marRight w:val="0"/>
      <w:marTop w:val="0"/>
      <w:marBottom w:val="0"/>
      <w:divBdr>
        <w:top w:val="none" w:sz="0" w:space="0" w:color="auto"/>
        <w:left w:val="none" w:sz="0" w:space="0" w:color="auto"/>
        <w:bottom w:val="none" w:sz="0" w:space="0" w:color="auto"/>
        <w:right w:val="none" w:sz="0" w:space="0" w:color="auto"/>
      </w:divBdr>
    </w:div>
    <w:div w:id="768357740">
      <w:bodyDiv w:val="1"/>
      <w:marLeft w:val="0"/>
      <w:marRight w:val="0"/>
      <w:marTop w:val="0"/>
      <w:marBottom w:val="0"/>
      <w:divBdr>
        <w:top w:val="none" w:sz="0" w:space="0" w:color="auto"/>
        <w:left w:val="none" w:sz="0" w:space="0" w:color="auto"/>
        <w:bottom w:val="none" w:sz="0" w:space="0" w:color="auto"/>
        <w:right w:val="none" w:sz="0" w:space="0" w:color="auto"/>
      </w:divBdr>
    </w:div>
    <w:div w:id="799109754">
      <w:bodyDiv w:val="1"/>
      <w:marLeft w:val="0"/>
      <w:marRight w:val="0"/>
      <w:marTop w:val="0"/>
      <w:marBottom w:val="0"/>
      <w:divBdr>
        <w:top w:val="none" w:sz="0" w:space="0" w:color="auto"/>
        <w:left w:val="none" w:sz="0" w:space="0" w:color="auto"/>
        <w:bottom w:val="none" w:sz="0" w:space="0" w:color="auto"/>
        <w:right w:val="none" w:sz="0" w:space="0" w:color="auto"/>
      </w:divBdr>
    </w:div>
    <w:div w:id="869807440">
      <w:bodyDiv w:val="1"/>
      <w:marLeft w:val="0"/>
      <w:marRight w:val="0"/>
      <w:marTop w:val="0"/>
      <w:marBottom w:val="0"/>
      <w:divBdr>
        <w:top w:val="none" w:sz="0" w:space="0" w:color="auto"/>
        <w:left w:val="none" w:sz="0" w:space="0" w:color="auto"/>
        <w:bottom w:val="none" w:sz="0" w:space="0" w:color="auto"/>
        <w:right w:val="none" w:sz="0" w:space="0" w:color="auto"/>
      </w:divBdr>
    </w:div>
    <w:div w:id="875242258">
      <w:bodyDiv w:val="1"/>
      <w:marLeft w:val="0"/>
      <w:marRight w:val="0"/>
      <w:marTop w:val="0"/>
      <w:marBottom w:val="0"/>
      <w:divBdr>
        <w:top w:val="none" w:sz="0" w:space="0" w:color="auto"/>
        <w:left w:val="none" w:sz="0" w:space="0" w:color="auto"/>
        <w:bottom w:val="none" w:sz="0" w:space="0" w:color="auto"/>
        <w:right w:val="none" w:sz="0" w:space="0" w:color="auto"/>
      </w:divBdr>
    </w:div>
    <w:div w:id="884369986">
      <w:bodyDiv w:val="1"/>
      <w:marLeft w:val="0"/>
      <w:marRight w:val="0"/>
      <w:marTop w:val="0"/>
      <w:marBottom w:val="0"/>
      <w:divBdr>
        <w:top w:val="none" w:sz="0" w:space="0" w:color="auto"/>
        <w:left w:val="none" w:sz="0" w:space="0" w:color="auto"/>
        <w:bottom w:val="none" w:sz="0" w:space="0" w:color="auto"/>
        <w:right w:val="none" w:sz="0" w:space="0" w:color="auto"/>
      </w:divBdr>
      <w:divsChild>
        <w:div w:id="1760909835">
          <w:marLeft w:val="446"/>
          <w:marRight w:val="0"/>
          <w:marTop w:val="0"/>
          <w:marBottom w:val="0"/>
          <w:divBdr>
            <w:top w:val="none" w:sz="0" w:space="0" w:color="auto"/>
            <w:left w:val="none" w:sz="0" w:space="0" w:color="auto"/>
            <w:bottom w:val="none" w:sz="0" w:space="0" w:color="auto"/>
            <w:right w:val="none" w:sz="0" w:space="0" w:color="auto"/>
          </w:divBdr>
        </w:div>
        <w:div w:id="116031021">
          <w:marLeft w:val="446"/>
          <w:marRight w:val="0"/>
          <w:marTop w:val="0"/>
          <w:marBottom w:val="0"/>
          <w:divBdr>
            <w:top w:val="none" w:sz="0" w:space="0" w:color="auto"/>
            <w:left w:val="none" w:sz="0" w:space="0" w:color="auto"/>
            <w:bottom w:val="none" w:sz="0" w:space="0" w:color="auto"/>
            <w:right w:val="none" w:sz="0" w:space="0" w:color="auto"/>
          </w:divBdr>
        </w:div>
        <w:div w:id="2051953534">
          <w:marLeft w:val="446"/>
          <w:marRight w:val="0"/>
          <w:marTop w:val="0"/>
          <w:marBottom w:val="0"/>
          <w:divBdr>
            <w:top w:val="none" w:sz="0" w:space="0" w:color="auto"/>
            <w:left w:val="none" w:sz="0" w:space="0" w:color="auto"/>
            <w:bottom w:val="none" w:sz="0" w:space="0" w:color="auto"/>
            <w:right w:val="none" w:sz="0" w:space="0" w:color="auto"/>
          </w:divBdr>
        </w:div>
      </w:divsChild>
    </w:div>
    <w:div w:id="888028166">
      <w:bodyDiv w:val="1"/>
      <w:marLeft w:val="0"/>
      <w:marRight w:val="0"/>
      <w:marTop w:val="0"/>
      <w:marBottom w:val="0"/>
      <w:divBdr>
        <w:top w:val="none" w:sz="0" w:space="0" w:color="auto"/>
        <w:left w:val="none" w:sz="0" w:space="0" w:color="auto"/>
        <w:bottom w:val="none" w:sz="0" w:space="0" w:color="auto"/>
        <w:right w:val="none" w:sz="0" w:space="0" w:color="auto"/>
      </w:divBdr>
    </w:div>
    <w:div w:id="950667045">
      <w:bodyDiv w:val="1"/>
      <w:marLeft w:val="0"/>
      <w:marRight w:val="0"/>
      <w:marTop w:val="0"/>
      <w:marBottom w:val="0"/>
      <w:divBdr>
        <w:top w:val="none" w:sz="0" w:space="0" w:color="auto"/>
        <w:left w:val="none" w:sz="0" w:space="0" w:color="auto"/>
        <w:bottom w:val="none" w:sz="0" w:space="0" w:color="auto"/>
        <w:right w:val="none" w:sz="0" w:space="0" w:color="auto"/>
      </w:divBdr>
    </w:div>
    <w:div w:id="952060161">
      <w:bodyDiv w:val="1"/>
      <w:marLeft w:val="0"/>
      <w:marRight w:val="0"/>
      <w:marTop w:val="0"/>
      <w:marBottom w:val="0"/>
      <w:divBdr>
        <w:top w:val="none" w:sz="0" w:space="0" w:color="auto"/>
        <w:left w:val="none" w:sz="0" w:space="0" w:color="auto"/>
        <w:bottom w:val="none" w:sz="0" w:space="0" w:color="auto"/>
        <w:right w:val="none" w:sz="0" w:space="0" w:color="auto"/>
      </w:divBdr>
    </w:div>
    <w:div w:id="963535442">
      <w:bodyDiv w:val="1"/>
      <w:marLeft w:val="0"/>
      <w:marRight w:val="0"/>
      <w:marTop w:val="0"/>
      <w:marBottom w:val="0"/>
      <w:divBdr>
        <w:top w:val="none" w:sz="0" w:space="0" w:color="auto"/>
        <w:left w:val="none" w:sz="0" w:space="0" w:color="auto"/>
        <w:bottom w:val="none" w:sz="0" w:space="0" w:color="auto"/>
        <w:right w:val="none" w:sz="0" w:space="0" w:color="auto"/>
      </w:divBdr>
    </w:div>
    <w:div w:id="985087736">
      <w:bodyDiv w:val="1"/>
      <w:marLeft w:val="0"/>
      <w:marRight w:val="0"/>
      <w:marTop w:val="0"/>
      <w:marBottom w:val="0"/>
      <w:divBdr>
        <w:top w:val="none" w:sz="0" w:space="0" w:color="auto"/>
        <w:left w:val="none" w:sz="0" w:space="0" w:color="auto"/>
        <w:bottom w:val="none" w:sz="0" w:space="0" w:color="auto"/>
        <w:right w:val="none" w:sz="0" w:space="0" w:color="auto"/>
      </w:divBdr>
    </w:div>
    <w:div w:id="998925560">
      <w:bodyDiv w:val="1"/>
      <w:marLeft w:val="0"/>
      <w:marRight w:val="0"/>
      <w:marTop w:val="0"/>
      <w:marBottom w:val="0"/>
      <w:divBdr>
        <w:top w:val="none" w:sz="0" w:space="0" w:color="auto"/>
        <w:left w:val="none" w:sz="0" w:space="0" w:color="auto"/>
        <w:bottom w:val="none" w:sz="0" w:space="0" w:color="auto"/>
        <w:right w:val="none" w:sz="0" w:space="0" w:color="auto"/>
      </w:divBdr>
      <w:divsChild>
        <w:div w:id="448083362">
          <w:marLeft w:val="446"/>
          <w:marRight w:val="0"/>
          <w:marTop w:val="0"/>
          <w:marBottom w:val="0"/>
          <w:divBdr>
            <w:top w:val="none" w:sz="0" w:space="0" w:color="auto"/>
            <w:left w:val="none" w:sz="0" w:space="0" w:color="auto"/>
            <w:bottom w:val="none" w:sz="0" w:space="0" w:color="auto"/>
            <w:right w:val="none" w:sz="0" w:space="0" w:color="auto"/>
          </w:divBdr>
        </w:div>
        <w:div w:id="1886788858">
          <w:marLeft w:val="446"/>
          <w:marRight w:val="0"/>
          <w:marTop w:val="0"/>
          <w:marBottom w:val="0"/>
          <w:divBdr>
            <w:top w:val="none" w:sz="0" w:space="0" w:color="auto"/>
            <w:left w:val="none" w:sz="0" w:space="0" w:color="auto"/>
            <w:bottom w:val="none" w:sz="0" w:space="0" w:color="auto"/>
            <w:right w:val="none" w:sz="0" w:space="0" w:color="auto"/>
          </w:divBdr>
        </w:div>
        <w:div w:id="2017463495">
          <w:marLeft w:val="446"/>
          <w:marRight w:val="0"/>
          <w:marTop w:val="0"/>
          <w:marBottom w:val="0"/>
          <w:divBdr>
            <w:top w:val="none" w:sz="0" w:space="0" w:color="auto"/>
            <w:left w:val="none" w:sz="0" w:space="0" w:color="auto"/>
            <w:bottom w:val="none" w:sz="0" w:space="0" w:color="auto"/>
            <w:right w:val="none" w:sz="0" w:space="0" w:color="auto"/>
          </w:divBdr>
        </w:div>
        <w:div w:id="437068405">
          <w:marLeft w:val="446"/>
          <w:marRight w:val="0"/>
          <w:marTop w:val="0"/>
          <w:marBottom w:val="0"/>
          <w:divBdr>
            <w:top w:val="none" w:sz="0" w:space="0" w:color="auto"/>
            <w:left w:val="none" w:sz="0" w:space="0" w:color="auto"/>
            <w:bottom w:val="none" w:sz="0" w:space="0" w:color="auto"/>
            <w:right w:val="none" w:sz="0" w:space="0" w:color="auto"/>
          </w:divBdr>
        </w:div>
        <w:div w:id="681124330">
          <w:marLeft w:val="446"/>
          <w:marRight w:val="0"/>
          <w:marTop w:val="0"/>
          <w:marBottom w:val="0"/>
          <w:divBdr>
            <w:top w:val="none" w:sz="0" w:space="0" w:color="auto"/>
            <w:left w:val="none" w:sz="0" w:space="0" w:color="auto"/>
            <w:bottom w:val="none" w:sz="0" w:space="0" w:color="auto"/>
            <w:right w:val="none" w:sz="0" w:space="0" w:color="auto"/>
          </w:divBdr>
        </w:div>
      </w:divsChild>
    </w:div>
    <w:div w:id="1011881020">
      <w:bodyDiv w:val="1"/>
      <w:marLeft w:val="0"/>
      <w:marRight w:val="0"/>
      <w:marTop w:val="0"/>
      <w:marBottom w:val="0"/>
      <w:divBdr>
        <w:top w:val="none" w:sz="0" w:space="0" w:color="auto"/>
        <w:left w:val="none" w:sz="0" w:space="0" w:color="auto"/>
        <w:bottom w:val="none" w:sz="0" w:space="0" w:color="auto"/>
        <w:right w:val="none" w:sz="0" w:space="0" w:color="auto"/>
      </w:divBdr>
    </w:div>
    <w:div w:id="1045982701">
      <w:bodyDiv w:val="1"/>
      <w:marLeft w:val="0"/>
      <w:marRight w:val="0"/>
      <w:marTop w:val="0"/>
      <w:marBottom w:val="0"/>
      <w:divBdr>
        <w:top w:val="none" w:sz="0" w:space="0" w:color="auto"/>
        <w:left w:val="none" w:sz="0" w:space="0" w:color="auto"/>
        <w:bottom w:val="none" w:sz="0" w:space="0" w:color="auto"/>
        <w:right w:val="none" w:sz="0" w:space="0" w:color="auto"/>
      </w:divBdr>
    </w:div>
    <w:div w:id="1046177724">
      <w:bodyDiv w:val="1"/>
      <w:marLeft w:val="0"/>
      <w:marRight w:val="0"/>
      <w:marTop w:val="0"/>
      <w:marBottom w:val="0"/>
      <w:divBdr>
        <w:top w:val="none" w:sz="0" w:space="0" w:color="auto"/>
        <w:left w:val="none" w:sz="0" w:space="0" w:color="auto"/>
        <w:bottom w:val="none" w:sz="0" w:space="0" w:color="auto"/>
        <w:right w:val="none" w:sz="0" w:space="0" w:color="auto"/>
      </w:divBdr>
    </w:div>
    <w:div w:id="1073814158">
      <w:bodyDiv w:val="1"/>
      <w:marLeft w:val="0"/>
      <w:marRight w:val="0"/>
      <w:marTop w:val="0"/>
      <w:marBottom w:val="0"/>
      <w:divBdr>
        <w:top w:val="none" w:sz="0" w:space="0" w:color="auto"/>
        <w:left w:val="none" w:sz="0" w:space="0" w:color="auto"/>
        <w:bottom w:val="none" w:sz="0" w:space="0" w:color="auto"/>
        <w:right w:val="none" w:sz="0" w:space="0" w:color="auto"/>
      </w:divBdr>
    </w:div>
    <w:div w:id="1075512059">
      <w:bodyDiv w:val="1"/>
      <w:marLeft w:val="0"/>
      <w:marRight w:val="0"/>
      <w:marTop w:val="0"/>
      <w:marBottom w:val="0"/>
      <w:divBdr>
        <w:top w:val="none" w:sz="0" w:space="0" w:color="auto"/>
        <w:left w:val="none" w:sz="0" w:space="0" w:color="auto"/>
        <w:bottom w:val="none" w:sz="0" w:space="0" w:color="auto"/>
        <w:right w:val="none" w:sz="0" w:space="0" w:color="auto"/>
      </w:divBdr>
    </w:div>
    <w:div w:id="1077477750">
      <w:bodyDiv w:val="1"/>
      <w:marLeft w:val="0"/>
      <w:marRight w:val="0"/>
      <w:marTop w:val="0"/>
      <w:marBottom w:val="0"/>
      <w:divBdr>
        <w:top w:val="none" w:sz="0" w:space="0" w:color="auto"/>
        <w:left w:val="none" w:sz="0" w:space="0" w:color="auto"/>
        <w:bottom w:val="none" w:sz="0" w:space="0" w:color="auto"/>
        <w:right w:val="none" w:sz="0" w:space="0" w:color="auto"/>
      </w:divBdr>
      <w:divsChild>
        <w:div w:id="385032606">
          <w:marLeft w:val="446"/>
          <w:marRight w:val="0"/>
          <w:marTop w:val="0"/>
          <w:marBottom w:val="0"/>
          <w:divBdr>
            <w:top w:val="none" w:sz="0" w:space="0" w:color="auto"/>
            <w:left w:val="none" w:sz="0" w:space="0" w:color="auto"/>
            <w:bottom w:val="none" w:sz="0" w:space="0" w:color="auto"/>
            <w:right w:val="none" w:sz="0" w:space="0" w:color="auto"/>
          </w:divBdr>
        </w:div>
        <w:div w:id="2022931377">
          <w:marLeft w:val="446"/>
          <w:marRight w:val="0"/>
          <w:marTop w:val="0"/>
          <w:marBottom w:val="0"/>
          <w:divBdr>
            <w:top w:val="none" w:sz="0" w:space="0" w:color="auto"/>
            <w:left w:val="none" w:sz="0" w:space="0" w:color="auto"/>
            <w:bottom w:val="none" w:sz="0" w:space="0" w:color="auto"/>
            <w:right w:val="none" w:sz="0" w:space="0" w:color="auto"/>
          </w:divBdr>
        </w:div>
        <w:div w:id="1062484633">
          <w:marLeft w:val="446"/>
          <w:marRight w:val="0"/>
          <w:marTop w:val="0"/>
          <w:marBottom w:val="0"/>
          <w:divBdr>
            <w:top w:val="none" w:sz="0" w:space="0" w:color="auto"/>
            <w:left w:val="none" w:sz="0" w:space="0" w:color="auto"/>
            <w:bottom w:val="none" w:sz="0" w:space="0" w:color="auto"/>
            <w:right w:val="none" w:sz="0" w:space="0" w:color="auto"/>
          </w:divBdr>
        </w:div>
        <w:div w:id="242762298">
          <w:marLeft w:val="446"/>
          <w:marRight w:val="0"/>
          <w:marTop w:val="0"/>
          <w:marBottom w:val="0"/>
          <w:divBdr>
            <w:top w:val="none" w:sz="0" w:space="0" w:color="auto"/>
            <w:left w:val="none" w:sz="0" w:space="0" w:color="auto"/>
            <w:bottom w:val="none" w:sz="0" w:space="0" w:color="auto"/>
            <w:right w:val="none" w:sz="0" w:space="0" w:color="auto"/>
          </w:divBdr>
        </w:div>
        <w:div w:id="1083259406">
          <w:marLeft w:val="446"/>
          <w:marRight w:val="0"/>
          <w:marTop w:val="0"/>
          <w:marBottom w:val="0"/>
          <w:divBdr>
            <w:top w:val="none" w:sz="0" w:space="0" w:color="auto"/>
            <w:left w:val="none" w:sz="0" w:space="0" w:color="auto"/>
            <w:bottom w:val="none" w:sz="0" w:space="0" w:color="auto"/>
            <w:right w:val="none" w:sz="0" w:space="0" w:color="auto"/>
          </w:divBdr>
        </w:div>
        <w:div w:id="445855948">
          <w:marLeft w:val="446"/>
          <w:marRight w:val="0"/>
          <w:marTop w:val="0"/>
          <w:marBottom w:val="0"/>
          <w:divBdr>
            <w:top w:val="none" w:sz="0" w:space="0" w:color="auto"/>
            <w:left w:val="none" w:sz="0" w:space="0" w:color="auto"/>
            <w:bottom w:val="none" w:sz="0" w:space="0" w:color="auto"/>
            <w:right w:val="none" w:sz="0" w:space="0" w:color="auto"/>
          </w:divBdr>
        </w:div>
        <w:div w:id="2019964246">
          <w:marLeft w:val="446"/>
          <w:marRight w:val="0"/>
          <w:marTop w:val="0"/>
          <w:marBottom w:val="0"/>
          <w:divBdr>
            <w:top w:val="none" w:sz="0" w:space="0" w:color="auto"/>
            <w:left w:val="none" w:sz="0" w:space="0" w:color="auto"/>
            <w:bottom w:val="none" w:sz="0" w:space="0" w:color="auto"/>
            <w:right w:val="none" w:sz="0" w:space="0" w:color="auto"/>
          </w:divBdr>
        </w:div>
        <w:div w:id="747314754">
          <w:marLeft w:val="446"/>
          <w:marRight w:val="0"/>
          <w:marTop w:val="0"/>
          <w:marBottom w:val="0"/>
          <w:divBdr>
            <w:top w:val="none" w:sz="0" w:space="0" w:color="auto"/>
            <w:left w:val="none" w:sz="0" w:space="0" w:color="auto"/>
            <w:bottom w:val="none" w:sz="0" w:space="0" w:color="auto"/>
            <w:right w:val="none" w:sz="0" w:space="0" w:color="auto"/>
          </w:divBdr>
        </w:div>
      </w:divsChild>
    </w:div>
    <w:div w:id="1085955822">
      <w:bodyDiv w:val="1"/>
      <w:marLeft w:val="0"/>
      <w:marRight w:val="0"/>
      <w:marTop w:val="0"/>
      <w:marBottom w:val="0"/>
      <w:divBdr>
        <w:top w:val="none" w:sz="0" w:space="0" w:color="auto"/>
        <w:left w:val="none" w:sz="0" w:space="0" w:color="auto"/>
        <w:bottom w:val="none" w:sz="0" w:space="0" w:color="auto"/>
        <w:right w:val="none" w:sz="0" w:space="0" w:color="auto"/>
      </w:divBdr>
    </w:div>
    <w:div w:id="1106854266">
      <w:bodyDiv w:val="1"/>
      <w:marLeft w:val="0"/>
      <w:marRight w:val="0"/>
      <w:marTop w:val="0"/>
      <w:marBottom w:val="0"/>
      <w:divBdr>
        <w:top w:val="none" w:sz="0" w:space="0" w:color="auto"/>
        <w:left w:val="none" w:sz="0" w:space="0" w:color="auto"/>
        <w:bottom w:val="none" w:sz="0" w:space="0" w:color="auto"/>
        <w:right w:val="none" w:sz="0" w:space="0" w:color="auto"/>
      </w:divBdr>
    </w:div>
    <w:div w:id="1144005289">
      <w:bodyDiv w:val="1"/>
      <w:marLeft w:val="0"/>
      <w:marRight w:val="0"/>
      <w:marTop w:val="0"/>
      <w:marBottom w:val="0"/>
      <w:divBdr>
        <w:top w:val="none" w:sz="0" w:space="0" w:color="auto"/>
        <w:left w:val="none" w:sz="0" w:space="0" w:color="auto"/>
        <w:bottom w:val="none" w:sz="0" w:space="0" w:color="auto"/>
        <w:right w:val="none" w:sz="0" w:space="0" w:color="auto"/>
      </w:divBdr>
    </w:div>
    <w:div w:id="1174106318">
      <w:bodyDiv w:val="1"/>
      <w:marLeft w:val="0"/>
      <w:marRight w:val="0"/>
      <w:marTop w:val="0"/>
      <w:marBottom w:val="0"/>
      <w:divBdr>
        <w:top w:val="none" w:sz="0" w:space="0" w:color="auto"/>
        <w:left w:val="none" w:sz="0" w:space="0" w:color="auto"/>
        <w:bottom w:val="none" w:sz="0" w:space="0" w:color="auto"/>
        <w:right w:val="none" w:sz="0" w:space="0" w:color="auto"/>
      </w:divBdr>
    </w:div>
    <w:div w:id="1209804007">
      <w:bodyDiv w:val="1"/>
      <w:marLeft w:val="0"/>
      <w:marRight w:val="0"/>
      <w:marTop w:val="0"/>
      <w:marBottom w:val="0"/>
      <w:divBdr>
        <w:top w:val="none" w:sz="0" w:space="0" w:color="auto"/>
        <w:left w:val="none" w:sz="0" w:space="0" w:color="auto"/>
        <w:bottom w:val="none" w:sz="0" w:space="0" w:color="auto"/>
        <w:right w:val="none" w:sz="0" w:space="0" w:color="auto"/>
      </w:divBdr>
    </w:div>
    <w:div w:id="1228153155">
      <w:bodyDiv w:val="1"/>
      <w:marLeft w:val="0"/>
      <w:marRight w:val="0"/>
      <w:marTop w:val="0"/>
      <w:marBottom w:val="0"/>
      <w:divBdr>
        <w:top w:val="none" w:sz="0" w:space="0" w:color="auto"/>
        <w:left w:val="none" w:sz="0" w:space="0" w:color="auto"/>
        <w:bottom w:val="none" w:sz="0" w:space="0" w:color="auto"/>
        <w:right w:val="none" w:sz="0" w:space="0" w:color="auto"/>
      </w:divBdr>
    </w:div>
    <w:div w:id="1254123158">
      <w:bodyDiv w:val="1"/>
      <w:marLeft w:val="0"/>
      <w:marRight w:val="0"/>
      <w:marTop w:val="0"/>
      <w:marBottom w:val="0"/>
      <w:divBdr>
        <w:top w:val="none" w:sz="0" w:space="0" w:color="auto"/>
        <w:left w:val="none" w:sz="0" w:space="0" w:color="auto"/>
        <w:bottom w:val="none" w:sz="0" w:space="0" w:color="auto"/>
        <w:right w:val="none" w:sz="0" w:space="0" w:color="auto"/>
      </w:divBdr>
    </w:div>
    <w:div w:id="1273513839">
      <w:bodyDiv w:val="1"/>
      <w:marLeft w:val="0"/>
      <w:marRight w:val="0"/>
      <w:marTop w:val="0"/>
      <w:marBottom w:val="0"/>
      <w:divBdr>
        <w:top w:val="none" w:sz="0" w:space="0" w:color="auto"/>
        <w:left w:val="none" w:sz="0" w:space="0" w:color="auto"/>
        <w:bottom w:val="none" w:sz="0" w:space="0" w:color="auto"/>
        <w:right w:val="none" w:sz="0" w:space="0" w:color="auto"/>
      </w:divBdr>
    </w:div>
    <w:div w:id="1273585892">
      <w:bodyDiv w:val="1"/>
      <w:marLeft w:val="0"/>
      <w:marRight w:val="0"/>
      <w:marTop w:val="0"/>
      <w:marBottom w:val="0"/>
      <w:divBdr>
        <w:top w:val="none" w:sz="0" w:space="0" w:color="auto"/>
        <w:left w:val="none" w:sz="0" w:space="0" w:color="auto"/>
        <w:bottom w:val="none" w:sz="0" w:space="0" w:color="auto"/>
        <w:right w:val="none" w:sz="0" w:space="0" w:color="auto"/>
      </w:divBdr>
    </w:div>
    <w:div w:id="1301034140">
      <w:bodyDiv w:val="1"/>
      <w:marLeft w:val="0"/>
      <w:marRight w:val="0"/>
      <w:marTop w:val="0"/>
      <w:marBottom w:val="0"/>
      <w:divBdr>
        <w:top w:val="none" w:sz="0" w:space="0" w:color="auto"/>
        <w:left w:val="none" w:sz="0" w:space="0" w:color="auto"/>
        <w:bottom w:val="none" w:sz="0" w:space="0" w:color="auto"/>
        <w:right w:val="none" w:sz="0" w:space="0" w:color="auto"/>
      </w:divBdr>
    </w:div>
    <w:div w:id="1301766767">
      <w:bodyDiv w:val="1"/>
      <w:marLeft w:val="0"/>
      <w:marRight w:val="0"/>
      <w:marTop w:val="0"/>
      <w:marBottom w:val="0"/>
      <w:divBdr>
        <w:top w:val="none" w:sz="0" w:space="0" w:color="auto"/>
        <w:left w:val="none" w:sz="0" w:space="0" w:color="auto"/>
        <w:bottom w:val="none" w:sz="0" w:space="0" w:color="auto"/>
        <w:right w:val="none" w:sz="0" w:space="0" w:color="auto"/>
      </w:divBdr>
    </w:div>
    <w:div w:id="1441486793">
      <w:bodyDiv w:val="1"/>
      <w:marLeft w:val="0"/>
      <w:marRight w:val="0"/>
      <w:marTop w:val="0"/>
      <w:marBottom w:val="0"/>
      <w:divBdr>
        <w:top w:val="none" w:sz="0" w:space="0" w:color="auto"/>
        <w:left w:val="none" w:sz="0" w:space="0" w:color="auto"/>
        <w:bottom w:val="none" w:sz="0" w:space="0" w:color="auto"/>
        <w:right w:val="none" w:sz="0" w:space="0" w:color="auto"/>
      </w:divBdr>
    </w:div>
    <w:div w:id="1468009193">
      <w:bodyDiv w:val="1"/>
      <w:marLeft w:val="0"/>
      <w:marRight w:val="0"/>
      <w:marTop w:val="0"/>
      <w:marBottom w:val="0"/>
      <w:divBdr>
        <w:top w:val="none" w:sz="0" w:space="0" w:color="auto"/>
        <w:left w:val="none" w:sz="0" w:space="0" w:color="auto"/>
        <w:bottom w:val="none" w:sz="0" w:space="0" w:color="auto"/>
        <w:right w:val="none" w:sz="0" w:space="0" w:color="auto"/>
      </w:divBdr>
    </w:div>
    <w:div w:id="1539273331">
      <w:bodyDiv w:val="1"/>
      <w:marLeft w:val="0"/>
      <w:marRight w:val="0"/>
      <w:marTop w:val="0"/>
      <w:marBottom w:val="0"/>
      <w:divBdr>
        <w:top w:val="none" w:sz="0" w:space="0" w:color="auto"/>
        <w:left w:val="none" w:sz="0" w:space="0" w:color="auto"/>
        <w:bottom w:val="none" w:sz="0" w:space="0" w:color="auto"/>
        <w:right w:val="none" w:sz="0" w:space="0" w:color="auto"/>
      </w:divBdr>
    </w:div>
    <w:div w:id="1604727628">
      <w:bodyDiv w:val="1"/>
      <w:marLeft w:val="0"/>
      <w:marRight w:val="0"/>
      <w:marTop w:val="0"/>
      <w:marBottom w:val="0"/>
      <w:divBdr>
        <w:top w:val="none" w:sz="0" w:space="0" w:color="auto"/>
        <w:left w:val="none" w:sz="0" w:space="0" w:color="auto"/>
        <w:bottom w:val="none" w:sz="0" w:space="0" w:color="auto"/>
        <w:right w:val="none" w:sz="0" w:space="0" w:color="auto"/>
      </w:divBdr>
    </w:div>
    <w:div w:id="1618951349">
      <w:bodyDiv w:val="1"/>
      <w:marLeft w:val="0"/>
      <w:marRight w:val="0"/>
      <w:marTop w:val="0"/>
      <w:marBottom w:val="0"/>
      <w:divBdr>
        <w:top w:val="none" w:sz="0" w:space="0" w:color="auto"/>
        <w:left w:val="none" w:sz="0" w:space="0" w:color="auto"/>
        <w:bottom w:val="none" w:sz="0" w:space="0" w:color="auto"/>
        <w:right w:val="none" w:sz="0" w:space="0" w:color="auto"/>
      </w:divBdr>
    </w:div>
    <w:div w:id="1626235022">
      <w:bodyDiv w:val="1"/>
      <w:marLeft w:val="0"/>
      <w:marRight w:val="0"/>
      <w:marTop w:val="0"/>
      <w:marBottom w:val="0"/>
      <w:divBdr>
        <w:top w:val="none" w:sz="0" w:space="0" w:color="auto"/>
        <w:left w:val="none" w:sz="0" w:space="0" w:color="auto"/>
        <w:bottom w:val="none" w:sz="0" w:space="0" w:color="auto"/>
        <w:right w:val="none" w:sz="0" w:space="0" w:color="auto"/>
      </w:divBdr>
    </w:div>
    <w:div w:id="1655721421">
      <w:bodyDiv w:val="1"/>
      <w:marLeft w:val="0"/>
      <w:marRight w:val="0"/>
      <w:marTop w:val="0"/>
      <w:marBottom w:val="0"/>
      <w:divBdr>
        <w:top w:val="none" w:sz="0" w:space="0" w:color="auto"/>
        <w:left w:val="none" w:sz="0" w:space="0" w:color="auto"/>
        <w:bottom w:val="none" w:sz="0" w:space="0" w:color="auto"/>
        <w:right w:val="none" w:sz="0" w:space="0" w:color="auto"/>
      </w:divBdr>
    </w:div>
    <w:div w:id="1656105725">
      <w:bodyDiv w:val="1"/>
      <w:marLeft w:val="0"/>
      <w:marRight w:val="0"/>
      <w:marTop w:val="0"/>
      <w:marBottom w:val="0"/>
      <w:divBdr>
        <w:top w:val="none" w:sz="0" w:space="0" w:color="auto"/>
        <w:left w:val="none" w:sz="0" w:space="0" w:color="auto"/>
        <w:bottom w:val="none" w:sz="0" w:space="0" w:color="auto"/>
        <w:right w:val="none" w:sz="0" w:space="0" w:color="auto"/>
      </w:divBdr>
    </w:div>
    <w:div w:id="1696465006">
      <w:bodyDiv w:val="1"/>
      <w:marLeft w:val="0"/>
      <w:marRight w:val="0"/>
      <w:marTop w:val="0"/>
      <w:marBottom w:val="0"/>
      <w:divBdr>
        <w:top w:val="none" w:sz="0" w:space="0" w:color="auto"/>
        <w:left w:val="none" w:sz="0" w:space="0" w:color="auto"/>
        <w:bottom w:val="none" w:sz="0" w:space="0" w:color="auto"/>
        <w:right w:val="none" w:sz="0" w:space="0" w:color="auto"/>
      </w:divBdr>
    </w:div>
    <w:div w:id="1737894520">
      <w:bodyDiv w:val="1"/>
      <w:marLeft w:val="0"/>
      <w:marRight w:val="0"/>
      <w:marTop w:val="0"/>
      <w:marBottom w:val="0"/>
      <w:divBdr>
        <w:top w:val="none" w:sz="0" w:space="0" w:color="auto"/>
        <w:left w:val="none" w:sz="0" w:space="0" w:color="auto"/>
        <w:bottom w:val="none" w:sz="0" w:space="0" w:color="auto"/>
        <w:right w:val="none" w:sz="0" w:space="0" w:color="auto"/>
      </w:divBdr>
      <w:divsChild>
        <w:div w:id="1933587102">
          <w:marLeft w:val="446"/>
          <w:marRight w:val="0"/>
          <w:marTop w:val="0"/>
          <w:marBottom w:val="0"/>
          <w:divBdr>
            <w:top w:val="none" w:sz="0" w:space="0" w:color="auto"/>
            <w:left w:val="none" w:sz="0" w:space="0" w:color="auto"/>
            <w:bottom w:val="none" w:sz="0" w:space="0" w:color="auto"/>
            <w:right w:val="none" w:sz="0" w:space="0" w:color="auto"/>
          </w:divBdr>
        </w:div>
        <w:div w:id="1760325981">
          <w:marLeft w:val="446"/>
          <w:marRight w:val="0"/>
          <w:marTop w:val="0"/>
          <w:marBottom w:val="0"/>
          <w:divBdr>
            <w:top w:val="none" w:sz="0" w:space="0" w:color="auto"/>
            <w:left w:val="none" w:sz="0" w:space="0" w:color="auto"/>
            <w:bottom w:val="none" w:sz="0" w:space="0" w:color="auto"/>
            <w:right w:val="none" w:sz="0" w:space="0" w:color="auto"/>
          </w:divBdr>
        </w:div>
        <w:div w:id="1294865038">
          <w:marLeft w:val="446"/>
          <w:marRight w:val="0"/>
          <w:marTop w:val="0"/>
          <w:marBottom w:val="0"/>
          <w:divBdr>
            <w:top w:val="none" w:sz="0" w:space="0" w:color="auto"/>
            <w:left w:val="none" w:sz="0" w:space="0" w:color="auto"/>
            <w:bottom w:val="none" w:sz="0" w:space="0" w:color="auto"/>
            <w:right w:val="none" w:sz="0" w:space="0" w:color="auto"/>
          </w:divBdr>
        </w:div>
      </w:divsChild>
    </w:div>
    <w:div w:id="1739355101">
      <w:bodyDiv w:val="1"/>
      <w:marLeft w:val="0"/>
      <w:marRight w:val="0"/>
      <w:marTop w:val="0"/>
      <w:marBottom w:val="0"/>
      <w:divBdr>
        <w:top w:val="none" w:sz="0" w:space="0" w:color="auto"/>
        <w:left w:val="none" w:sz="0" w:space="0" w:color="auto"/>
        <w:bottom w:val="none" w:sz="0" w:space="0" w:color="auto"/>
        <w:right w:val="none" w:sz="0" w:space="0" w:color="auto"/>
      </w:divBdr>
    </w:div>
    <w:div w:id="1744372485">
      <w:bodyDiv w:val="1"/>
      <w:marLeft w:val="0"/>
      <w:marRight w:val="0"/>
      <w:marTop w:val="0"/>
      <w:marBottom w:val="0"/>
      <w:divBdr>
        <w:top w:val="none" w:sz="0" w:space="0" w:color="auto"/>
        <w:left w:val="none" w:sz="0" w:space="0" w:color="auto"/>
        <w:bottom w:val="none" w:sz="0" w:space="0" w:color="auto"/>
        <w:right w:val="none" w:sz="0" w:space="0" w:color="auto"/>
      </w:divBdr>
    </w:div>
    <w:div w:id="1784878244">
      <w:bodyDiv w:val="1"/>
      <w:marLeft w:val="0"/>
      <w:marRight w:val="0"/>
      <w:marTop w:val="0"/>
      <w:marBottom w:val="0"/>
      <w:divBdr>
        <w:top w:val="none" w:sz="0" w:space="0" w:color="auto"/>
        <w:left w:val="none" w:sz="0" w:space="0" w:color="auto"/>
        <w:bottom w:val="none" w:sz="0" w:space="0" w:color="auto"/>
        <w:right w:val="none" w:sz="0" w:space="0" w:color="auto"/>
      </w:divBdr>
    </w:div>
    <w:div w:id="1805199557">
      <w:bodyDiv w:val="1"/>
      <w:marLeft w:val="0"/>
      <w:marRight w:val="0"/>
      <w:marTop w:val="0"/>
      <w:marBottom w:val="0"/>
      <w:divBdr>
        <w:top w:val="none" w:sz="0" w:space="0" w:color="auto"/>
        <w:left w:val="none" w:sz="0" w:space="0" w:color="auto"/>
        <w:bottom w:val="none" w:sz="0" w:space="0" w:color="auto"/>
        <w:right w:val="none" w:sz="0" w:space="0" w:color="auto"/>
      </w:divBdr>
    </w:div>
    <w:div w:id="1838576040">
      <w:bodyDiv w:val="1"/>
      <w:marLeft w:val="0"/>
      <w:marRight w:val="0"/>
      <w:marTop w:val="0"/>
      <w:marBottom w:val="0"/>
      <w:divBdr>
        <w:top w:val="none" w:sz="0" w:space="0" w:color="auto"/>
        <w:left w:val="none" w:sz="0" w:space="0" w:color="auto"/>
        <w:bottom w:val="none" w:sz="0" w:space="0" w:color="auto"/>
        <w:right w:val="none" w:sz="0" w:space="0" w:color="auto"/>
      </w:divBdr>
    </w:div>
    <w:div w:id="1855916805">
      <w:bodyDiv w:val="1"/>
      <w:marLeft w:val="0"/>
      <w:marRight w:val="0"/>
      <w:marTop w:val="0"/>
      <w:marBottom w:val="0"/>
      <w:divBdr>
        <w:top w:val="none" w:sz="0" w:space="0" w:color="auto"/>
        <w:left w:val="none" w:sz="0" w:space="0" w:color="auto"/>
        <w:bottom w:val="none" w:sz="0" w:space="0" w:color="auto"/>
        <w:right w:val="none" w:sz="0" w:space="0" w:color="auto"/>
      </w:divBdr>
    </w:div>
    <w:div w:id="1877498712">
      <w:bodyDiv w:val="1"/>
      <w:marLeft w:val="0"/>
      <w:marRight w:val="0"/>
      <w:marTop w:val="0"/>
      <w:marBottom w:val="0"/>
      <w:divBdr>
        <w:top w:val="none" w:sz="0" w:space="0" w:color="auto"/>
        <w:left w:val="none" w:sz="0" w:space="0" w:color="auto"/>
        <w:bottom w:val="none" w:sz="0" w:space="0" w:color="auto"/>
        <w:right w:val="none" w:sz="0" w:space="0" w:color="auto"/>
      </w:divBdr>
    </w:div>
    <w:div w:id="1920285238">
      <w:bodyDiv w:val="1"/>
      <w:marLeft w:val="0"/>
      <w:marRight w:val="0"/>
      <w:marTop w:val="0"/>
      <w:marBottom w:val="0"/>
      <w:divBdr>
        <w:top w:val="none" w:sz="0" w:space="0" w:color="auto"/>
        <w:left w:val="none" w:sz="0" w:space="0" w:color="auto"/>
        <w:bottom w:val="none" w:sz="0" w:space="0" w:color="auto"/>
        <w:right w:val="none" w:sz="0" w:space="0" w:color="auto"/>
      </w:divBdr>
    </w:div>
    <w:div w:id="1944485744">
      <w:bodyDiv w:val="1"/>
      <w:marLeft w:val="0"/>
      <w:marRight w:val="0"/>
      <w:marTop w:val="0"/>
      <w:marBottom w:val="0"/>
      <w:divBdr>
        <w:top w:val="none" w:sz="0" w:space="0" w:color="auto"/>
        <w:left w:val="none" w:sz="0" w:space="0" w:color="auto"/>
        <w:bottom w:val="none" w:sz="0" w:space="0" w:color="auto"/>
        <w:right w:val="none" w:sz="0" w:space="0" w:color="auto"/>
      </w:divBdr>
    </w:div>
    <w:div w:id="1963532299">
      <w:bodyDiv w:val="1"/>
      <w:marLeft w:val="0"/>
      <w:marRight w:val="0"/>
      <w:marTop w:val="0"/>
      <w:marBottom w:val="0"/>
      <w:divBdr>
        <w:top w:val="none" w:sz="0" w:space="0" w:color="auto"/>
        <w:left w:val="none" w:sz="0" w:space="0" w:color="auto"/>
        <w:bottom w:val="none" w:sz="0" w:space="0" w:color="auto"/>
        <w:right w:val="none" w:sz="0" w:space="0" w:color="auto"/>
      </w:divBdr>
    </w:div>
    <w:div w:id="1970896610">
      <w:bodyDiv w:val="1"/>
      <w:marLeft w:val="0"/>
      <w:marRight w:val="0"/>
      <w:marTop w:val="0"/>
      <w:marBottom w:val="0"/>
      <w:divBdr>
        <w:top w:val="none" w:sz="0" w:space="0" w:color="auto"/>
        <w:left w:val="none" w:sz="0" w:space="0" w:color="auto"/>
        <w:bottom w:val="none" w:sz="0" w:space="0" w:color="auto"/>
        <w:right w:val="none" w:sz="0" w:space="0" w:color="auto"/>
      </w:divBdr>
      <w:divsChild>
        <w:div w:id="1231968254">
          <w:marLeft w:val="360"/>
          <w:marRight w:val="0"/>
          <w:marTop w:val="200"/>
          <w:marBottom w:val="0"/>
          <w:divBdr>
            <w:top w:val="none" w:sz="0" w:space="0" w:color="auto"/>
            <w:left w:val="none" w:sz="0" w:space="0" w:color="auto"/>
            <w:bottom w:val="none" w:sz="0" w:space="0" w:color="auto"/>
            <w:right w:val="none" w:sz="0" w:space="0" w:color="auto"/>
          </w:divBdr>
        </w:div>
        <w:div w:id="262953827">
          <w:marLeft w:val="360"/>
          <w:marRight w:val="0"/>
          <w:marTop w:val="200"/>
          <w:marBottom w:val="0"/>
          <w:divBdr>
            <w:top w:val="none" w:sz="0" w:space="0" w:color="auto"/>
            <w:left w:val="none" w:sz="0" w:space="0" w:color="auto"/>
            <w:bottom w:val="none" w:sz="0" w:space="0" w:color="auto"/>
            <w:right w:val="none" w:sz="0" w:space="0" w:color="auto"/>
          </w:divBdr>
        </w:div>
      </w:divsChild>
    </w:div>
    <w:div w:id="1997561894">
      <w:bodyDiv w:val="1"/>
      <w:marLeft w:val="0"/>
      <w:marRight w:val="0"/>
      <w:marTop w:val="0"/>
      <w:marBottom w:val="0"/>
      <w:divBdr>
        <w:top w:val="none" w:sz="0" w:space="0" w:color="auto"/>
        <w:left w:val="none" w:sz="0" w:space="0" w:color="auto"/>
        <w:bottom w:val="none" w:sz="0" w:space="0" w:color="auto"/>
        <w:right w:val="none" w:sz="0" w:space="0" w:color="auto"/>
      </w:divBdr>
    </w:div>
    <w:div w:id="2009818762">
      <w:bodyDiv w:val="1"/>
      <w:marLeft w:val="0"/>
      <w:marRight w:val="0"/>
      <w:marTop w:val="0"/>
      <w:marBottom w:val="0"/>
      <w:divBdr>
        <w:top w:val="none" w:sz="0" w:space="0" w:color="auto"/>
        <w:left w:val="none" w:sz="0" w:space="0" w:color="auto"/>
        <w:bottom w:val="none" w:sz="0" w:space="0" w:color="auto"/>
        <w:right w:val="none" w:sz="0" w:space="0" w:color="auto"/>
      </w:divBdr>
    </w:div>
    <w:div w:id="2021345594">
      <w:bodyDiv w:val="1"/>
      <w:marLeft w:val="0"/>
      <w:marRight w:val="0"/>
      <w:marTop w:val="0"/>
      <w:marBottom w:val="0"/>
      <w:divBdr>
        <w:top w:val="none" w:sz="0" w:space="0" w:color="auto"/>
        <w:left w:val="none" w:sz="0" w:space="0" w:color="auto"/>
        <w:bottom w:val="none" w:sz="0" w:space="0" w:color="auto"/>
        <w:right w:val="none" w:sz="0" w:space="0" w:color="auto"/>
      </w:divBdr>
    </w:div>
    <w:div w:id="2038390369">
      <w:bodyDiv w:val="1"/>
      <w:marLeft w:val="0"/>
      <w:marRight w:val="0"/>
      <w:marTop w:val="0"/>
      <w:marBottom w:val="0"/>
      <w:divBdr>
        <w:top w:val="none" w:sz="0" w:space="0" w:color="auto"/>
        <w:left w:val="none" w:sz="0" w:space="0" w:color="auto"/>
        <w:bottom w:val="none" w:sz="0" w:space="0" w:color="auto"/>
        <w:right w:val="none" w:sz="0" w:space="0" w:color="auto"/>
      </w:divBdr>
    </w:div>
    <w:div w:id="2051831526">
      <w:bodyDiv w:val="1"/>
      <w:marLeft w:val="0"/>
      <w:marRight w:val="0"/>
      <w:marTop w:val="0"/>
      <w:marBottom w:val="0"/>
      <w:divBdr>
        <w:top w:val="none" w:sz="0" w:space="0" w:color="auto"/>
        <w:left w:val="none" w:sz="0" w:space="0" w:color="auto"/>
        <w:bottom w:val="none" w:sz="0" w:space="0" w:color="auto"/>
        <w:right w:val="none" w:sz="0" w:space="0" w:color="auto"/>
      </w:divBdr>
    </w:div>
    <w:div w:id="2052222962">
      <w:bodyDiv w:val="1"/>
      <w:marLeft w:val="0"/>
      <w:marRight w:val="0"/>
      <w:marTop w:val="0"/>
      <w:marBottom w:val="0"/>
      <w:divBdr>
        <w:top w:val="none" w:sz="0" w:space="0" w:color="auto"/>
        <w:left w:val="none" w:sz="0" w:space="0" w:color="auto"/>
        <w:bottom w:val="none" w:sz="0" w:space="0" w:color="auto"/>
        <w:right w:val="none" w:sz="0" w:space="0" w:color="auto"/>
      </w:divBdr>
    </w:div>
    <w:div w:id="20972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s://postalpro.usps.com/EPS/RetailLocations"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postalone@usps.gov" TargetMode="External"/><Relationship Id="rId17" Type="http://schemas.openxmlformats.org/officeDocument/2006/relationships/hyperlink" Target="file:///\\wadchqsxf12\shr_HQ_HQ_COO\Business%20Mail\BME%20&amp;%20PT\PayMod\94%20PaymentMod\07.5%20Whitepaper\PostalOne@USPS.gov" TargetMode="External"/><Relationship Id="rId2" Type="http://schemas.openxmlformats.org/officeDocument/2006/relationships/numbering" Target="numbering.xml"/><Relationship Id="rId16" Type="http://schemas.openxmlformats.org/officeDocument/2006/relationships/hyperlink" Target="https://postalpro.usps.com/EPS/RetailLocations" TargetMode="External"/><Relationship Id="rId20" Type="http://schemas.openxmlformats.org/officeDocument/2006/relationships/image" Target="cid:image001.png@01D38F88.2601E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PSPayment@usp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file:///\\wadchqsxf12\shr_HQ_HQ_COO\Business%20Mail\BME%20&amp;%20PT\PayMod\94%20PaymentMod\07.5%20Whitepaper\PostalOne@USPS.gov"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file:///\\wadchqsxf12\shr_HQ_HQ_COO\Business%20Mail\BME%20&amp;%20PT\PayMod\94%20PaymentMod\07.5%20Whitepaper\USPSPayment@usps.gov" TargetMode="External"/><Relationship Id="rId14" Type="http://schemas.openxmlformats.org/officeDocument/2006/relationships/image" Target="media/image2.PNG"/><Relationship Id="rId22" Type="http://schemas.openxmlformats.org/officeDocument/2006/relationships/image" Target="cid:image003.png@01D38F8A.9FD8F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004F-9A64-4742-BAC1-5A87F2F3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7392</Words>
  <Characters>42135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III, Travis D - St. Petersburg, FL</dc:creator>
  <cp:lastModifiedBy>Trickey, Laura C - Washington, DC - Contractor</cp:lastModifiedBy>
  <cp:revision>2</cp:revision>
  <cp:lastPrinted>2018-02-27T00:35:00Z</cp:lastPrinted>
  <dcterms:created xsi:type="dcterms:W3CDTF">2018-06-06T13:38:00Z</dcterms:created>
  <dcterms:modified xsi:type="dcterms:W3CDTF">2018-06-06T13:38:00Z</dcterms:modified>
</cp:coreProperties>
</file>